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C4" w:rsidRPr="002B43C4" w:rsidRDefault="002B43C4" w:rsidP="002B4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Новая камера может запечатлеть события в масштабе </w:t>
      </w:r>
      <w:proofErr w:type="spellStart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фемтосекунд</w:t>
      </w:r>
      <w:proofErr w:type="spellEnd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. Для справки, их примерно столько же за одну секунду, сколько секунд за 32 </w:t>
      </w:r>
      <w:proofErr w:type="gramStart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Инженеры Исследовательского центра INRS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Énergie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Matériaux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Télécommunications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в Канаде разработали самую быструю в мире камеру. Она снимает с частотой 156,3 трлн. кадров в секунду. Для сравнения, лучшие камеры замедления в смартфонах используют для замедления несколько сотен кадров в секунду, а профессиональные кинематографические камеры - несколько тысяч.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Исследователи опирались на технологию, которую разработали ранее -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compressed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ultrafast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photography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CUP (сжатая сверхбыстрая фотография). Она могла захватить «только» 100 </w:t>
      </w:r>
      <w:proofErr w:type="gram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кадров в секунду.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Камеру следующего поколения инженеры назвали T-CUP, где T означает «триллион кадров в секунду». Она снимала со скоростью 10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тлрн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к/сек. В 2020 году инженеры увеличили это число 70 </w:t>
      </w:r>
      <w:proofErr w:type="gram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трлн</w:t>
      </w:r>
      <w:proofErr w:type="gram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кадров в секунду с помощью версии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compressed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ultrafast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spectral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photography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CUSP (сжатая сверхбыстрая спектральная фотография).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Теперь исследователи удвоили показатель до 156,3 </w:t>
      </w:r>
      <w:proofErr w:type="gram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трлн</w:t>
      </w:r>
      <w:proofErr w:type="gram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кадров в секунду.</w:t>
      </w: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Новая система камер называется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swept-coded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aperture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real-time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femtophotography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SCARF (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фемтопотография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 реальном времени с апертурой с кодировкой). Она может записывать события, которые происходят слишком быстро - ударные волны, движущиеся через материю или живые клетки.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Сначала система SCARF запускает ультракороткий импульс лазерного света, который проходит через событие или объект, который снимает. Затем он проходит через «перчатку» компонентов, которые фокусируют, отражают,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диффрактируют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и кодируют его, пока он, наконец, не достигнет датчика камеры с зарядным устройством (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charge-coupled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device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, CCD). После импульс преобразуется в данные, из которых компьютер создает окончательное изображение.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Calibri" w:eastAsia="Calibri" w:hAnsi="Calibri" w:cs="Times New Roman"/>
          <w:u w:val="single"/>
        </w:rPr>
      </w:pPr>
      <w:hyperlink r:id="rId5" w:history="1">
        <w:r w:rsidRPr="002B43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hightech.fm</w:t>
        </w:r>
      </w:hyperlink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Calibri" w:eastAsia="Calibri" w:hAnsi="Calibri" w:cs="Times New Roman"/>
          <w:u w:val="single"/>
        </w:rPr>
      </w:pPr>
    </w:p>
    <w:p w:rsidR="002B43C4" w:rsidRPr="002B43C4" w:rsidRDefault="002B43C4" w:rsidP="002B43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Специалисты </w:t>
      </w:r>
      <w:proofErr w:type="spellStart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УрФУ</w:t>
      </w:r>
      <w:proofErr w:type="spellEnd"/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предложили новый керамический материал для дисплеев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39B382C9" wp14:editId="36AD3615">
            <wp:simplePos x="0" y="0"/>
            <wp:positionH relativeFrom="column">
              <wp:posOffset>-100965</wp:posOffset>
            </wp:positionH>
            <wp:positionV relativeFrom="paragraph">
              <wp:posOffset>310515</wp:posOffset>
            </wp:positionV>
            <wp:extent cx="2625090" cy="1609090"/>
            <wp:effectExtent l="0" t="0" r="3810" b="0"/>
            <wp:wrapTight wrapText="bothSides">
              <wp:wrapPolygon edited="0">
                <wp:start x="0" y="0"/>
                <wp:lineTo x="0" y="21225"/>
                <wp:lineTo x="21475" y="21225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6" t="37119" r="40879" b="24786"/>
                    <a:stretch/>
                  </pic:blipFill>
                  <pic:spPr bwMode="auto">
                    <a:xfrm>
                      <a:off x="0" y="0"/>
                      <a:ext cx="262509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Инженеры Уральского Федерального Университета при помощи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УрО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РАН и индийских коллег создали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нанокерамику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- передовой материал, люминесцирующий тремя ключевыми цветами - красным, зеленым и синим. Как утверждают авторы проекта, характеристики данной керамики позволят повысить яркость и разрешение дисплеев, применяемых в мобильной технике, ТВ и другой электронике.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Кроме того, </w:t>
      </w:r>
      <w:proofErr w:type="gram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разработанный</w:t>
      </w:r>
      <w:proofErr w:type="gram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специалистами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УрФУ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наноматериал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основанный на алюмо-магниевом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шпинеле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 кубической структурой кристаллической решетки, является очень прочным, так как создается с применением высокого давления в условиях пониженной температуры.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Здесь необходимо заметить, что традиционные пиксели в экранах фактически являются мелкими элементами для цветопередачи, где образование необходимой цветовой гаммы происходит за счет определенного сочетания красного, зеленого и синего цветов. </w:t>
      </w:r>
      <w:proofErr w:type="gram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А в разработанной </w:t>
      </w:r>
      <w:proofErr w:type="spellStart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нанокерамике</w:t>
      </w:r>
      <w:proofErr w:type="spellEnd"/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все три необходимых цвета формируются при помощи добавленных частиц углерода.</w:t>
      </w:r>
      <w:proofErr w:type="gramEnd"/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Созданный на Урале материал может выдавать все три основных цвета без необходимости применения трех отдельных светодиодов, а благодаря повышенной прочности такая </w:t>
      </w:r>
      <w:proofErr w:type="spell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нанокерамика</w:t>
      </w:r>
      <w:proofErr w:type="spell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позволяет обойтись без дефектов и получить идеальную оптическую прозрачность</w:t>
      </w:r>
      <w:proofErr w:type="gramEnd"/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7" w:history="1">
        <w:r w:rsidRPr="002B43C4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www.techcult.ru</w:t>
        </w:r>
      </w:hyperlink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3C4" w:rsidRPr="002B43C4" w:rsidRDefault="002B43C4" w:rsidP="002B43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Инженеры из Сингапура создали волокна для "умной" одежды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Исследователи из Сингапурского технического университета разработали ультратонкие полупроводниковые волокна, из которых можно создать ткань для "умной" одежды, </w:t>
      </w:r>
      <w:hyperlink r:id="rId8" w:tgtFrame="_blank" w:history="1">
        <w:r w:rsidRPr="002B43C4">
          <w:rPr>
            <w:rFonts w:ascii="Times New Roman" w:eastAsia="Times New Roman" w:hAnsi="Times New Roman" w:cs="Times New Roman"/>
            <w:i/>
            <w:spacing w:val="3"/>
            <w:sz w:val="28"/>
            <w:szCs w:val="28"/>
            <w:bdr w:val="none" w:sz="0" w:space="0" w:color="auto" w:frame="1"/>
            <w:lang w:eastAsia="ru-RU"/>
          </w:rPr>
          <w:t>сообщает</w:t>
        </w:r>
      </w:hyperlink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 naked-science.ru.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Эти волокна можно вплетать в ткань и создавать электронную одежду. </w:t>
      </w:r>
      <w:proofErr w:type="gramStart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Такие вещи, благодаря свойствам ткани, способны обнаруживать весь диапазон видимого света, от ультрафиолетового до инфракрасного, и надежно передавать сигналы с частотой до 350 килогерц.</w:t>
      </w:r>
      <w:proofErr w:type="gramEnd"/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При этом полупроводниковые волокна в 30 раз прочнее обычных, а ткань, созданная из них, выдерживает 10 стирок и почти не теряет своих свойств.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Инженеры уже представили два прототипа одежды, сделанной из таких волокон - шапку и рубашку. Предполагается, что эти вещи могут помочь слабовидящим людям безопасно переходить дорогу, получая световые сигналы светофора и затем отправляя их на смартфон. Или принимать сигналы и передавать их в наушники. </w:t>
      </w:r>
      <w:r w:rsidRPr="002B43C4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Подобная ткань способна также выполнять функцию датчика для определения сердечного ритма во время физической активности.</w:t>
      </w:r>
    </w:p>
    <w:p w:rsidR="002B43C4" w:rsidRPr="002B43C4" w:rsidRDefault="002B43C4" w:rsidP="002B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Ученые считают, что, так как полупроводниковые волокна совместимы с оборудованием текстильной промышленности, создать массовое производство "умной" одежды не составит труда.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9" w:history="1">
        <w:r w:rsidRPr="002B43C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smartpress.by</w:t>
        </w:r>
      </w:hyperlink>
    </w:p>
    <w:p w:rsidR="002B43C4" w:rsidRPr="002B43C4" w:rsidRDefault="002B43C4" w:rsidP="002B43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</w:p>
    <w:p w:rsidR="002B43C4" w:rsidRPr="002B43C4" w:rsidRDefault="002B43C4" w:rsidP="002B43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2B43C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Достижения во взрывозащищенной пожарной робототехнике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Пожарные роботы стали новаторским технологическим решением, предлагающим неоценимую помощь пожарным в тушении пожаров, особенно в условиях повышенного риска или в сложных условиях.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Эти роботы специально разработаны для выполнения критически важных задач, таких как тушение пожаров, поисково-спасательные операции, </w:t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а также повышение ситуационной осведомленности людей, принимающих </w:t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008E09" wp14:editId="6655B0E8">
            <wp:simplePos x="0" y="0"/>
            <wp:positionH relativeFrom="column">
              <wp:posOffset>3216910</wp:posOffset>
            </wp:positionH>
            <wp:positionV relativeFrom="paragraph">
              <wp:posOffset>409575</wp:posOffset>
            </wp:positionV>
            <wp:extent cx="2755265" cy="1835150"/>
            <wp:effectExtent l="19050" t="0" r="6985" b="0"/>
            <wp:wrapTight wrapText="bothSides">
              <wp:wrapPolygon edited="0">
                <wp:start x="-149" y="0"/>
                <wp:lineTo x="-149" y="21301"/>
                <wp:lineTo x="21655" y="21301"/>
                <wp:lineTo x="21655" y="0"/>
                <wp:lineTo x="-149" y="0"/>
              </wp:wrapPolygon>
            </wp:wrapTight>
            <wp:docPr id="2" name="Рисунок 12" descr="Advancements-in-Explosion-Proof-Firefighting-Robotic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ments-in-Explosion-Proof-Firefighting-Robotics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ответные меры.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Хотя потенциал пожарных роботов привлек значительное внимание и интерес, их более широкое внедрение сталкивается с рядом проблем, включая надежность, интеграцию с существующей инфраструктурой пожаротушения и необходимость специализированного обучения операторов.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Образцом таких инноваций является появление в Китае </w:t>
      </w: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пожарного робота RXR-MC80BD от компании Shandong Guoxing Intelligent Technology Co., Ltd.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70929F" wp14:editId="79B5852C">
            <wp:simplePos x="0" y="0"/>
            <wp:positionH relativeFrom="column">
              <wp:posOffset>16510</wp:posOffset>
            </wp:positionH>
            <wp:positionV relativeFrom="paragraph">
              <wp:posOffset>67945</wp:posOffset>
            </wp:positionV>
            <wp:extent cx="2867660" cy="1910080"/>
            <wp:effectExtent l="19050" t="0" r="8890" b="0"/>
            <wp:wrapTight wrapText="bothSides">
              <wp:wrapPolygon edited="0">
                <wp:start x="-143" y="0"/>
                <wp:lineTo x="-143" y="21327"/>
                <wp:lineTo x="21667" y="21327"/>
                <wp:lineTo x="21667" y="0"/>
                <wp:lineTo x="-143" y="0"/>
              </wp:wrapPolygon>
            </wp:wrapTight>
            <wp:docPr id="3" name="Рисунок 13" descr="Advancements-in-Explosion-Proof-Firefighting-Roboti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ments-in-Explosion-Proof-Firefighting-Robotics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Этот интеллектуальный пожарный робот, соответствующий строгому стандарту взрывозащиты </w:t>
      </w: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>GB</w:t>
      </w: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3836-2010, предназначен для работы в опасных средах, в том числе в средах, склонных к воспламеняемости, взрывоопасности, токсичности, задымденности среды, дефициту кислорода, что снижает риски, с которыми сталкиваются пожарные</w:t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Благодаря обтекаемой конструкции корпуса и мощному двигателю постоянного тока он легко преодолевает препятствия.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Особенности</w:t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Полностью соответствует требованиям взрывозащиты.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Оснащен универсальным подъемным механизмом для обнаружения токсичных газов на различной высоте.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Способен обнаруживать и обезвреживать 6 типов токсичных и горючих газов.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Демонстрирует впечатляющие способности преодолевать подъемы, включая угол подъема ≥ 70% и боковое движение на склоне 30° без опрокидывания.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Включает технологию обхода препятствий для предотвращения столкновений.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Имеет вращающуюся и регулируемую водяную пушку для всенаправленного тушения пожара.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Механизм самоохлаждения обеспечивает эффективность работы в условиях высоких температур.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Оснащен тепловизионной системой для точного определения мест возгорания в условиях плохой видимости.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t>Функциональные возможности</w:t>
      </w: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Оснащен стволом для подачи огнетушащих веществ со скоростью потока 80 л/с и радиусом действия 85 м, поддерживающим использование воды и пены.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Обеспечивает непрерывный удаленный сбор информации и изображений для всесторонней осведомленности пожарных о ситуации на пожаре.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Обеспечивает двустороннюю голосовую связь для передачи важной информации.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Оснащен двойным светодиодным освещением для улучшения видимости.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Звуковые и визуальные сигналы предупреждают операторов во время работы.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Технология автоматического обнаружения и предотвращения препятствий предотвращает столкновения.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Включает двойную систему водяного охлаждения.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Использует инфракрасное тепловидение для обнаружения живых организмов и идентификации источника огня.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Проводит обнаружение газа и подает сигналы тревоги о токсичных и вредных концентрациях.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Контролирует окружающую температуру и уровень влажности.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Автоматический ремень для дегидротации обеспечивает безопасность и эффективность при ппроведении операций после выполнения задач.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B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Хотя пожарные роботы пока не получили широкого распространения, отрасль продолжает совершенствовать эти технологические достижения, делая их еще более полезными для пожарных.</w:t>
      </w:r>
    </w:p>
    <w:p w:rsidR="002B43C4" w:rsidRPr="002B43C4" w:rsidRDefault="002B43C4" w:rsidP="002B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Pr="002B43C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www.fireproductsearch.com</w:t>
        </w:r>
      </w:hyperlink>
    </w:p>
    <w:p w:rsidR="00A66222" w:rsidRDefault="00A66222">
      <w:bookmarkStart w:id="0" w:name="_GoBack"/>
      <w:bookmarkEnd w:id="0"/>
    </w:p>
    <w:sectPr w:rsidR="00A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B"/>
    <w:rsid w:val="00071A6F"/>
    <w:rsid w:val="002B43C4"/>
    <w:rsid w:val="0085620B"/>
    <w:rsid w:val="00A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ed-science.ru/community/9434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cult.ru" TargetMode="External"/><Relationship Id="rId12" Type="http://schemas.openxmlformats.org/officeDocument/2006/relationships/hyperlink" Target="https://www.fireproductsearch.com/advancements-in-explosion-proof-firefighting-roboti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hightech.fm/2024/03/26/scarf-irn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martpress.by/news/641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Воронович Виталий</cp:lastModifiedBy>
  <cp:revision>2</cp:revision>
  <dcterms:created xsi:type="dcterms:W3CDTF">2024-03-29T12:57:00Z</dcterms:created>
  <dcterms:modified xsi:type="dcterms:W3CDTF">2024-03-29T12:57:00Z</dcterms:modified>
</cp:coreProperties>
</file>