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67" w:rsidRPr="000A443D" w:rsidRDefault="00D85A67" w:rsidP="00D85A67">
      <w:pPr>
        <w:rPr>
          <w:sz w:val="28"/>
          <w:szCs w:val="28"/>
        </w:rPr>
      </w:pPr>
      <w:bookmarkStart w:id="0" w:name="_GoBack"/>
      <w:bookmarkEnd w:id="0"/>
      <w:r w:rsidRPr="000A443D">
        <w:rPr>
          <w:sz w:val="28"/>
          <w:szCs w:val="28"/>
        </w:rPr>
        <w:t xml:space="preserve">Приложение 1 </w:t>
      </w:r>
    </w:p>
    <w:p w:rsidR="00D85A67" w:rsidRPr="000A443D" w:rsidRDefault="00D85A67" w:rsidP="00D85A67">
      <w:pPr>
        <w:rPr>
          <w:sz w:val="28"/>
          <w:szCs w:val="28"/>
        </w:rPr>
      </w:pPr>
      <w:r w:rsidRPr="000A443D">
        <w:rPr>
          <w:sz w:val="28"/>
          <w:szCs w:val="28"/>
        </w:rPr>
        <w:t xml:space="preserve">к протоколу от </w:t>
      </w:r>
      <w:r w:rsidR="009B262E">
        <w:rPr>
          <w:sz w:val="28"/>
          <w:szCs w:val="28"/>
        </w:rPr>
        <w:t>28</w:t>
      </w:r>
      <w:r w:rsidRPr="000A443D">
        <w:rPr>
          <w:sz w:val="28"/>
          <w:szCs w:val="28"/>
        </w:rPr>
        <w:t xml:space="preserve"> </w:t>
      </w:r>
      <w:r w:rsidR="009B262E">
        <w:rPr>
          <w:sz w:val="28"/>
          <w:szCs w:val="28"/>
        </w:rPr>
        <w:t>июня</w:t>
      </w:r>
      <w:r w:rsidRPr="000A443D">
        <w:rPr>
          <w:sz w:val="28"/>
          <w:szCs w:val="28"/>
        </w:rPr>
        <w:t xml:space="preserve"> 201</w:t>
      </w:r>
      <w:r w:rsidR="009B262E">
        <w:rPr>
          <w:sz w:val="28"/>
          <w:szCs w:val="28"/>
        </w:rPr>
        <w:t>8</w:t>
      </w:r>
      <w:r w:rsidRPr="000A443D">
        <w:rPr>
          <w:sz w:val="28"/>
          <w:szCs w:val="28"/>
        </w:rPr>
        <w:t xml:space="preserve"> г. </w:t>
      </w:r>
    </w:p>
    <w:p w:rsidR="00D85A67" w:rsidRPr="000A443D" w:rsidRDefault="00D85A67" w:rsidP="00D85A67">
      <w:pPr>
        <w:rPr>
          <w:sz w:val="28"/>
          <w:szCs w:val="28"/>
        </w:rPr>
      </w:pPr>
    </w:p>
    <w:p w:rsidR="00D85A67" w:rsidRPr="000A443D" w:rsidRDefault="00D85A67" w:rsidP="00D85A67">
      <w:pPr>
        <w:rPr>
          <w:sz w:val="28"/>
          <w:szCs w:val="28"/>
        </w:rPr>
      </w:pPr>
      <w:r w:rsidRPr="000A443D">
        <w:rPr>
          <w:sz w:val="28"/>
          <w:szCs w:val="28"/>
        </w:rPr>
        <w:t xml:space="preserve">Предложения для внесения корректировок в окончательную редакцию проекта </w:t>
      </w:r>
      <w:r w:rsidR="000A443D">
        <w:rPr>
          <w:sz w:val="28"/>
          <w:szCs w:val="28"/>
        </w:rPr>
        <w:t>ТКП 497-2018 (02300) «Системы вентиляции. Правила технической эксплуатации»</w:t>
      </w:r>
    </w:p>
    <w:p w:rsidR="00D85A67" w:rsidRDefault="00D85A67" w:rsidP="00D85A67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847"/>
        <w:gridCol w:w="6378"/>
        <w:gridCol w:w="5528"/>
        <w:gridCol w:w="2126"/>
      </w:tblGrid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E" w:rsidRDefault="009B262E">
            <w:pPr>
              <w:spacing w:line="256" w:lineRule="auto"/>
            </w:pPr>
            <w: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E" w:rsidRDefault="009B262E" w:rsidP="001E79AE">
            <w:pPr>
              <w:spacing w:line="256" w:lineRule="auto"/>
              <w:jc w:val="center"/>
            </w:pPr>
            <w:r>
              <w:t>Существующая редакция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E" w:rsidRDefault="009B262E" w:rsidP="001E79AE">
            <w:pPr>
              <w:spacing w:line="256" w:lineRule="auto"/>
              <w:jc w:val="center"/>
            </w:pPr>
            <w:r>
              <w:t>Предлагаемая редакция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9B262E">
            <w:pPr>
              <w:spacing w:line="256" w:lineRule="auto"/>
            </w:pPr>
            <w:r>
              <w:t>Заключение согласительного совещания</w:t>
            </w:r>
          </w:p>
          <w:p w:rsidR="009B262E" w:rsidRDefault="009B262E" w:rsidP="009B262E">
            <w:pPr>
              <w:spacing w:line="256" w:lineRule="auto"/>
              <w:jc w:val="center"/>
            </w:pPr>
            <w:r>
              <w:t>(принято, принято частично, отклонено)</w:t>
            </w:r>
          </w:p>
        </w:tc>
      </w:tr>
      <w:tr w:rsidR="00631D96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Default="00631D96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Pr="00631D96" w:rsidRDefault="00631D96" w:rsidP="00631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Раздел 2: Дополнить: ТР ТС 010/2011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Pr="00631D96" w:rsidRDefault="00631D96" w:rsidP="00631D96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iCs w:val="0"/>
                <w:sz w:val="20"/>
                <w:szCs w:val="20"/>
              </w:rPr>
            </w:pPr>
            <w:r w:rsidRPr="00631D96">
              <w:t>ТР ТС 010/2011 О безопасности машин и оборудования</w:t>
            </w:r>
          </w:p>
          <w:p w:rsidR="00631D96" w:rsidRDefault="00631D96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Default="00631D96">
            <w:pPr>
              <w:spacing w:line="256" w:lineRule="auto"/>
            </w:pPr>
            <w:r>
              <w:t>Принято</w:t>
            </w:r>
          </w:p>
        </w:tc>
      </w:tr>
      <w:tr w:rsidR="00631D96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Default="00631D96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Default="00631D96" w:rsidP="00631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3: дополнить термином «техническая эксплуатация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E0" w:rsidRPr="00F91EE0" w:rsidRDefault="00F91EE0" w:rsidP="00F91EE0">
            <w:pPr>
              <w:pStyle w:val="Style2"/>
              <w:widowControl/>
              <w:spacing w:before="40" w:after="80" w:line="240" w:lineRule="auto"/>
              <w:ind w:firstLine="397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F91EE0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964625" w:rsidRPr="00964625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1EE0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эксплуатация:</w:t>
            </w:r>
            <w:r w:rsidRPr="00F91EE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Совокупность мероприятий, направленныхна приведение и поддержание объекта в работоспособным состоянии.</w:t>
            </w:r>
          </w:p>
          <w:p w:rsidR="00631D96" w:rsidRPr="00631D96" w:rsidRDefault="00F91EE0" w:rsidP="00F91EE0">
            <w:pPr>
              <w:pStyle w:val="Style2"/>
              <w:widowControl/>
              <w:spacing w:before="40" w:after="80" w:line="240" w:lineRule="auto"/>
              <w:ind w:firstLine="397"/>
            </w:pPr>
            <w:r w:rsidRPr="00F91EE0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Примечание – к мероприятиям относятся: эксплуатация и обслуживание, ремонт, чистка, испытания и регулировка систем вентиляции</w:t>
            </w:r>
            <w:r w:rsidRPr="00F91EE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96" w:rsidRDefault="00631D96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0A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>
              <w:rPr>
                <w:b/>
                <w:color w:val="000000"/>
              </w:rPr>
              <w:t>4.10</w:t>
            </w:r>
            <w:r>
              <w:rPr>
                <w:color w:val="000000"/>
              </w:rPr>
              <w:t xml:space="preserve"> </w:t>
            </w:r>
            <w:r>
              <w:t xml:space="preserve">В соответствии с </w:t>
            </w:r>
            <w:r>
              <w:rPr>
                <w:rStyle w:val="FontStyle63"/>
              </w:rPr>
              <w:t>(</w:t>
            </w:r>
            <w:r>
              <w:t xml:space="preserve">[3]) для технологического оборудования, в том числе и для вентиляторов, должен устанавливаться срок службы с учетом конкретных условий эксплуатации. Данные о сроке службы должны указываться изготовителем (проектировщиком) в паспортах на вентиляторы. </w:t>
            </w:r>
          </w:p>
          <w:p w:rsidR="009B262E" w:rsidRDefault="009B262E" w:rsidP="000A443D">
            <w:pPr>
              <w:spacing w:line="256" w:lineRule="auto"/>
            </w:pPr>
            <w:r>
              <w:t>Продление срока безопасной эксплуатации вентиляторов, выработавшего установленный срок службы, должно осуществляться в установленном порядке.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0B2A5E" w:rsidP="0096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 w:rsidRPr="000B2A5E">
              <w:rPr>
                <w:b/>
                <w:color w:val="000000"/>
              </w:rPr>
              <w:t>4.</w:t>
            </w:r>
            <w:r w:rsidR="00964625" w:rsidRPr="00964625">
              <w:rPr>
                <w:b/>
                <w:color w:val="000000"/>
              </w:rPr>
              <w:t>9</w:t>
            </w:r>
            <w:r w:rsidRPr="000B2A5E">
              <w:rPr>
                <w:color w:val="000000"/>
              </w:rPr>
              <w:t xml:space="preserve"> </w:t>
            </w:r>
            <w:r w:rsidRPr="000B2A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Для вентиляторов, отработавших определенный заводом-изготовителем ресурс срок дальнейшей эксплуатации устанавливается по результатам выполненного капитального ремонта в объеме, предусмотренном типовой ведомостью дефектов и документацией заводов-изготовителей, при этом срок дальнейшей эксплуатации не должен превышать оговоренный в документации завода-изготовителя. Срок дальнейшей эксплуатации указывается в акте на выдачу из капитального ремонта вентиляторов</w:t>
            </w:r>
            <w:r>
              <w:rPr>
                <w:rStyle w:val="FontStyle6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B2A5E" w:rsidRDefault="000778E2" w:rsidP="000778E2">
            <w:pPr>
              <w:spacing w:line="256" w:lineRule="auto"/>
              <w:rPr>
                <w:lang w:val="en-US"/>
              </w:rPr>
            </w:pPr>
            <w:r>
              <w:t>Принято</w:t>
            </w:r>
            <w:r>
              <w:rPr>
                <w:lang w:val="en-US"/>
              </w:rPr>
              <w:t xml:space="preserve"> </w:t>
            </w:r>
          </w:p>
        </w:tc>
      </w:tr>
      <w:tr w:rsidR="000B2A5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E" w:rsidRDefault="000B2A5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 наружной стороне двери вентиляционной камеры должны быть указаны: </w:t>
            </w:r>
          </w:p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– наименования помещений;</w:t>
            </w:r>
          </w:p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– условные обозначения размещенных в камере вентиляционных установок;</w:t>
            </w:r>
          </w:p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– категории помещений по взрывопожарной и пожарной опасности по ТКП 474 и класс зон по     </w:t>
            </w:r>
            <w:r w:rsidRPr="00851973">
              <w:rPr>
                <w:rFonts w:ascii="Times New Roman" w:hAnsi="Times New Roman"/>
              </w:rPr>
              <w:t>ТКП 339;</w:t>
            </w:r>
          </w:p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Fonts w:ascii="Times New Roman" w:hAnsi="Times New Roman"/>
              </w:rPr>
              <w:t>– информация о месте хранения ключей от двери помещения вентиляционной камеры;</w:t>
            </w:r>
          </w:p>
          <w:p w:rsidR="00851973" w:rsidRPr="00851973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Fonts w:ascii="Times New Roman" w:hAnsi="Times New Roman"/>
              </w:rPr>
              <w:t>– фамилия лица (при необходимости), ответственного за эксплуатацию вентиляционной камеры;</w:t>
            </w:r>
          </w:p>
          <w:p w:rsidR="000B2A5E" w:rsidRDefault="00851973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b/>
                <w:color w:val="000000"/>
              </w:rPr>
            </w:pPr>
            <w:r w:rsidRPr="00851973">
              <w:rPr>
                <w:rFonts w:ascii="Times New Roman" w:hAnsi="Times New Roman"/>
              </w:rPr>
              <w:t>– должность (либо фамилия) лица, ответственного за пожарную безопасность.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964625" w:rsidRPr="00964625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 наружной стороне двери вентиляционной камеры должны быть указаны: </w:t>
            </w:r>
          </w:p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– наименования помещений;</w:t>
            </w:r>
          </w:p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– условные обозначения размещенных в камере вентиляционных установок;</w:t>
            </w:r>
          </w:p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– категории помещений по взрывопожарной и пожарной опасности по ТКП 474 и класс зон по </w:t>
            </w:r>
            <w:r w:rsidRPr="00851973">
              <w:rPr>
                <w:rFonts w:ascii="Times New Roman" w:hAnsi="Times New Roman"/>
              </w:rPr>
              <w:t>ТКП 339;</w:t>
            </w:r>
          </w:p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Fonts w:ascii="Times New Roman" w:hAnsi="Times New Roman"/>
              </w:rPr>
              <w:t>– информация о месте хранения ключей от двери помещения вентиляционной камеры;</w:t>
            </w:r>
          </w:p>
          <w:p w:rsidR="000778E2" w:rsidRPr="00851973" w:rsidRDefault="000778E2" w:rsidP="000778E2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Fonts w:ascii="Times New Roman" w:hAnsi="Times New Roman"/>
              </w:rPr>
            </w:pPr>
            <w:r w:rsidRPr="00851973">
              <w:rPr>
                <w:rFonts w:ascii="Times New Roman" w:hAnsi="Times New Roman"/>
              </w:rPr>
              <w:t>– фамилия, должность лица ответственного за вентиляционные установки</w:t>
            </w:r>
            <w:r w:rsidRPr="00851973">
              <w:rPr>
                <w:rFonts w:ascii="Times New Roman" w:hAnsi="Times New Roman"/>
                <w:highlight w:val="yellow"/>
              </w:rPr>
              <w:t>;</w:t>
            </w:r>
          </w:p>
          <w:p w:rsidR="000B2A5E" w:rsidRPr="000B2A5E" w:rsidRDefault="000778E2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b/>
                <w:color w:val="000000"/>
              </w:rPr>
            </w:pPr>
            <w:r w:rsidRPr="00851973">
              <w:rPr>
                <w:rFonts w:ascii="Times New Roman" w:hAnsi="Times New Roman"/>
              </w:rPr>
              <w:t>– должность (либо фамилия) лица, ответственного за пожарную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E" w:rsidRPr="000778E2" w:rsidRDefault="000778E2" w:rsidP="000778E2">
            <w:pPr>
              <w:spacing w:line="256" w:lineRule="auto"/>
            </w:pPr>
            <w:r>
              <w:t>Принято</w:t>
            </w:r>
            <w:r>
              <w:rPr>
                <w:lang w:val="en-US"/>
              </w:rPr>
              <w:t xml:space="preserve"> </w:t>
            </w:r>
          </w:p>
        </w:tc>
      </w:tr>
      <w:tr w:rsidR="003679F9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9" w:rsidRDefault="003679F9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9" w:rsidRPr="003679F9" w:rsidRDefault="003679F9" w:rsidP="003679F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9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4.22</w:t>
            </w:r>
            <w:r w:rsidRPr="003679F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 Цвет окраски систем вентиляции осуществлять в соответствии с ГОСТ 12.4.026.</w:t>
            </w:r>
          </w:p>
          <w:p w:rsidR="003679F9" w:rsidRPr="00851973" w:rsidRDefault="003679F9" w:rsidP="00851973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9" w:rsidRPr="003679F9" w:rsidRDefault="003679F9" w:rsidP="003679F9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3679F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  <w:p w:rsidR="003679F9" w:rsidRPr="003679F9" w:rsidRDefault="003679F9" w:rsidP="003679F9">
            <w:pPr>
              <w:pStyle w:val="Style9"/>
              <w:widowControl/>
              <w:tabs>
                <w:tab w:val="left" w:pos="917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9" w:rsidRDefault="003679F9" w:rsidP="000778E2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Style2"/>
              <w:widowControl/>
              <w:spacing w:line="240" w:lineRule="auto"/>
              <w:ind w:firstLine="39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A44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5.1.2 </w:t>
            </w:r>
            <w:r w:rsidRPr="000A443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Отклонения по температуре приточного </w:t>
            </w:r>
            <w:r w:rsidRPr="000A443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воздуха на входе вентиляционной установки допускаются в </w:t>
            </w:r>
            <w:r w:rsidRPr="000A443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пределах ±3 </w:t>
            </w:r>
            <w:r w:rsidRPr="000A443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°С.</w:t>
            </w:r>
          </w:p>
          <w:p w:rsidR="009B262E" w:rsidRPr="000A443D" w:rsidRDefault="009B262E" w:rsidP="000A4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b/>
                <w:color w:val="000000"/>
                <w:sz w:val="22"/>
                <w:szCs w:val="22"/>
              </w:rPr>
            </w:pPr>
            <w:r w:rsidRPr="000A443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0A443D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0A443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Отклонения по 5.1.1, 5.1.2 допускаются только </w:t>
            </w:r>
            <w:r w:rsidRPr="000A443D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 xml:space="preserve">в случае обеспечения </w:t>
            </w:r>
            <w:r w:rsidRPr="000A443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метеорологических условий </w:t>
            </w:r>
            <w:r w:rsidRPr="000A443D">
              <w:rPr>
                <w:rStyle w:val="FontStyle63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 содержания </w:t>
            </w:r>
            <w:r w:rsidRPr="000A443D">
              <w:rPr>
                <w:rStyle w:val="FontStyle65"/>
                <w:rFonts w:ascii="Times New Roman" w:hAnsi="Times New Roman" w:cs="Times New Roman"/>
                <w:spacing w:val="-2"/>
                <w:sz w:val="22"/>
                <w:szCs w:val="22"/>
              </w:rPr>
              <w:t>вредных веществ в воздухе рабо</w:t>
            </w:r>
            <w:r w:rsidRPr="000A443D">
              <w:rPr>
                <w:rStyle w:val="FontStyle63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чей зоны помещений не более предельно допустимой </w:t>
            </w:r>
            <w:r w:rsidRPr="000A443D"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  <w:t>концентрации (далее – ПДК</w:t>
            </w:r>
            <w:r w:rsidRPr="000A443D">
              <w:rPr>
                <w:rStyle w:val="FontStyle65"/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0" w:rsidRPr="00BA5110" w:rsidRDefault="00BA5110" w:rsidP="00BA5110">
            <w:pPr>
              <w:pStyle w:val="Style2"/>
              <w:widowControl/>
              <w:spacing w:line="240" w:lineRule="auto"/>
              <w:ind w:firstLine="39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A511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5.1.2 </w:t>
            </w:r>
            <w:r w:rsidRPr="00BA511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Отклонения по температуре приточного </w:t>
            </w:r>
            <w:r w:rsidRPr="00BA5110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воздуха на выходе из вентиляционной установки допускаются в </w:t>
            </w:r>
            <w:r w:rsidRPr="00BA511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пределах ±3 </w:t>
            </w:r>
            <w:r w:rsidRPr="00BA5110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°С.</w:t>
            </w:r>
          </w:p>
          <w:p w:rsidR="009B262E" w:rsidRDefault="00BA5110" w:rsidP="00BA5110">
            <w:pPr>
              <w:pStyle w:val="Style2"/>
              <w:widowControl/>
              <w:spacing w:before="40" w:after="80" w:line="240" w:lineRule="auto"/>
              <w:ind w:left="397" w:firstLine="0"/>
            </w:pPr>
            <w:r w:rsidRPr="00BA511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BA5110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A511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Отклонения по 5.1.1, 5.1.2 допускаются только </w:t>
            </w:r>
            <w:r w:rsidRPr="00BA5110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в случае обеспечения </w:t>
            </w:r>
            <w:r w:rsidRPr="00BA511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метеорологических условий </w:t>
            </w:r>
            <w:r w:rsidRPr="00BA5110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содержания </w:t>
            </w:r>
            <w:r w:rsidRPr="00BA5110">
              <w:rPr>
                <w:rStyle w:val="FontStyle65"/>
                <w:rFonts w:ascii="Times New Roman" w:hAnsi="Times New Roman" w:cs="Times New Roman"/>
                <w:spacing w:val="-2"/>
                <w:sz w:val="24"/>
                <w:szCs w:val="24"/>
              </w:rPr>
              <w:t>вредных веществ в воздухе рабо</w:t>
            </w:r>
            <w:r w:rsidRPr="00BA5110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чей зоны помещений не более предельно допустимой </w:t>
            </w:r>
            <w:r w:rsidRPr="00BA5110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концентрации (далее – ПДК).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BA5110">
            <w:pPr>
              <w:spacing w:line="256" w:lineRule="auto"/>
            </w:pPr>
            <w:r>
              <w:t>Принято</w:t>
            </w:r>
          </w:p>
        </w:tc>
      </w:tr>
      <w:tr w:rsidR="008060AD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Default="008060AD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060AD" w:rsidRDefault="008060AD" w:rsidP="008060AD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060AD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5.1.6</w:t>
            </w:r>
            <w:r w:rsidRPr="008060A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Биение ротора в осевом направлении после балансировки не должно превышать:</w:t>
            </w:r>
          </w:p>
          <w:p w:rsidR="008060AD" w:rsidRPr="008060AD" w:rsidRDefault="008060AD" w:rsidP="008060AD">
            <w:pPr>
              <w:pStyle w:val="Style1"/>
              <w:widowControl/>
              <w:tabs>
                <w:tab w:val="left" w:pos="9356"/>
              </w:tabs>
              <w:ind w:firstLine="397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8060AD">
                <w:rPr>
                  <w:rStyle w:val="FontStyle12"/>
                  <w:sz w:val="24"/>
                  <w:szCs w:val="24"/>
                </w:rPr>
                <w:t>1,0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для вентиляторов до № 4;</w:t>
            </w:r>
          </w:p>
          <w:p w:rsidR="008060AD" w:rsidRPr="008060AD" w:rsidRDefault="008060AD" w:rsidP="008060AD">
            <w:pPr>
              <w:pStyle w:val="Style1"/>
              <w:widowControl/>
              <w:tabs>
                <w:tab w:val="left" w:pos="9356"/>
              </w:tabs>
              <w:ind w:firstLine="397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8060AD">
                <w:rPr>
                  <w:rStyle w:val="FontStyle12"/>
                  <w:sz w:val="24"/>
                  <w:szCs w:val="24"/>
                </w:rPr>
                <w:t>1,5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для остальных.</w:t>
            </w:r>
          </w:p>
          <w:p w:rsidR="008060AD" w:rsidRPr="008060AD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Биение ротора в радиальном направлении допускается не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060AD">
                <w:rPr>
                  <w:rStyle w:val="FontStyle12"/>
                  <w:sz w:val="24"/>
                  <w:szCs w:val="24"/>
                </w:rPr>
                <w:t>2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>. Динамическая остаточная неуравновешенность ротора в пересчете на 1 кг веса не должна превышать при весе ротора:</w:t>
            </w:r>
          </w:p>
          <w:p w:rsidR="008060AD" w:rsidRPr="008060AD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060AD">
                <w:rPr>
                  <w:rStyle w:val="FontStyle12"/>
                  <w:sz w:val="24"/>
                  <w:szCs w:val="24"/>
                </w:rPr>
                <w:t>100 кг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5 г</w:t>
            </w:r>
            <w:r w:rsidRPr="008060AD">
              <w:rPr>
                <w:rStyle w:val="FontStyle12"/>
                <w:sz w:val="24"/>
                <w:szCs w:val="24"/>
              </w:rPr>
              <w:sym w:font="Symbol" w:char="F0D7"/>
            </w:r>
            <w:r w:rsidRPr="008060AD">
              <w:rPr>
                <w:rStyle w:val="FontStyle12"/>
                <w:sz w:val="24"/>
                <w:szCs w:val="24"/>
              </w:rPr>
              <w:t>мм;</w:t>
            </w:r>
          </w:p>
          <w:p w:rsidR="008060AD" w:rsidRPr="000A443D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более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060AD">
                <w:rPr>
                  <w:rStyle w:val="FontStyle12"/>
                  <w:sz w:val="24"/>
                  <w:szCs w:val="24"/>
                </w:rPr>
                <w:t>100 кг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3 г</w:t>
            </w:r>
            <w:r w:rsidRPr="008060AD">
              <w:rPr>
                <w:rStyle w:val="FontStyle12"/>
                <w:sz w:val="24"/>
                <w:szCs w:val="24"/>
              </w:rPr>
              <w:sym w:font="Symbol" w:char="F0D7"/>
            </w:r>
            <w:r w:rsidRPr="008060AD">
              <w:rPr>
                <w:rStyle w:val="FontStyle12"/>
                <w:sz w:val="24"/>
                <w:szCs w:val="24"/>
              </w:rPr>
              <w:t>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Pr="008060AD" w:rsidRDefault="008060AD" w:rsidP="008060AD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060AD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5.1.6</w:t>
            </w:r>
            <w:r w:rsidRPr="008060A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Биение ротора в осевом направлении после балансировки не должно превышать:</w:t>
            </w:r>
          </w:p>
          <w:p w:rsidR="008060AD" w:rsidRPr="008060AD" w:rsidRDefault="008060AD" w:rsidP="008060AD">
            <w:pPr>
              <w:pStyle w:val="Style1"/>
              <w:widowControl/>
              <w:tabs>
                <w:tab w:val="left" w:pos="9356"/>
              </w:tabs>
              <w:ind w:firstLine="397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8060AD">
                <w:rPr>
                  <w:rStyle w:val="FontStyle12"/>
                  <w:sz w:val="24"/>
                  <w:szCs w:val="24"/>
                </w:rPr>
                <w:t>1,0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для вентиляторов до № 4;</w:t>
            </w:r>
          </w:p>
          <w:p w:rsidR="008060AD" w:rsidRPr="008060AD" w:rsidRDefault="008060AD" w:rsidP="008060AD">
            <w:pPr>
              <w:pStyle w:val="Style1"/>
              <w:widowControl/>
              <w:tabs>
                <w:tab w:val="left" w:pos="9356"/>
              </w:tabs>
              <w:ind w:firstLine="397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8060AD">
                <w:rPr>
                  <w:rStyle w:val="FontStyle12"/>
                  <w:sz w:val="24"/>
                  <w:szCs w:val="24"/>
                </w:rPr>
                <w:t>1,5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для остальных.</w:t>
            </w:r>
          </w:p>
          <w:p w:rsidR="008060AD" w:rsidRPr="008060AD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Биение ротора в радиальном направлении допускается не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060AD">
                <w:rPr>
                  <w:rStyle w:val="FontStyle12"/>
                  <w:sz w:val="24"/>
                  <w:szCs w:val="24"/>
                </w:rPr>
                <w:t>2 мм</w:t>
              </w:r>
            </w:smartTag>
            <w:r w:rsidRPr="008060AD">
              <w:rPr>
                <w:rStyle w:val="FontStyle12"/>
                <w:sz w:val="24"/>
                <w:szCs w:val="24"/>
              </w:rPr>
              <w:t>. Динамическая остаточная неуравновешенность ротора в пересчете на 1 кг веса не должна превышать при весе ротора:</w:t>
            </w:r>
          </w:p>
          <w:p w:rsidR="008060AD" w:rsidRPr="008060AD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12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lastRenderedPageBreak/>
              <w:t xml:space="preserve">–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060AD">
                <w:rPr>
                  <w:rStyle w:val="FontStyle12"/>
                  <w:sz w:val="24"/>
                  <w:szCs w:val="24"/>
                </w:rPr>
                <w:t>100 кг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3 г</w:t>
            </w:r>
            <w:r w:rsidRPr="008060AD">
              <w:rPr>
                <w:rStyle w:val="FontStyle12"/>
                <w:sz w:val="24"/>
                <w:szCs w:val="24"/>
              </w:rPr>
              <w:sym w:font="Symbol" w:char="F0D7"/>
            </w:r>
            <w:r w:rsidRPr="008060AD">
              <w:rPr>
                <w:rStyle w:val="FontStyle12"/>
                <w:sz w:val="24"/>
                <w:szCs w:val="24"/>
              </w:rPr>
              <w:t>мм;</w:t>
            </w:r>
          </w:p>
          <w:p w:rsidR="008060AD" w:rsidRPr="00BA5110" w:rsidRDefault="008060AD" w:rsidP="008060AD">
            <w:pPr>
              <w:pStyle w:val="Style1"/>
              <w:widowControl/>
              <w:ind w:firstLine="39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8060AD">
              <w:rPr>
                <w:rStyle w:val="FontStyle12"/>
                <w:sz w:val="24"/>
                <w:szCs w:val="24"/>
              </w:rPr>
              <w:t xml:space="preserve">– более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060AD">
                <w:rPr>
                  <w:rStyle w:val="FontStyle12"/>
                  <w:sz w:val="24"/>
                  <w:szCs w:val="24"/>
                </w:rPr>
                <w:t>100 кг</w:t>
              </w:r>
            </w:smartTag>
            <w:r w:rsidRPr="008060AD">
              <w:rPr>
                <w:rStyle w:val="FontStyle12"/>
                <w:sz w:val="24"/>
                <w:szCs w:val="24"/>
              </w:rPr>
              <w:t xml:space="preserve"> </w:t>
            </w:r>
            <w:r w:rsidRPr="008060AD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060AD">
              <w:rPr>
                <w:rStyle w:val="FontStyle12"/>
                <w:sz w:val="24"/>
                <w:szCs w:val="24"/>
              </w:rPr>
              <w:t xml:space="preserve"> 5 г</w:t>
            </w:r>
            <w:r w:rsidRPr="008060AD">
              <w:rPr>
                <w:rStyle w:val="FontStyle12"/>
                <w:sz w:val="24"/>
                <w:szCs w:val="24"/>
              </w:rPr>
              <w:sym w:font="Symbol" w:char="F0D7"/>
            </w:r>
            <w:r w:rsidRPr="008060AD">
              <w:rPr>
                <w:rStyle w:val="FontStyle12"/>
                <w:sz w:val="24"/>
                <w:szCs w:val="24"/>
              </w:rPr>
              <w:t>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D" w:rsidRDefault="008060AD">
            <w:pPr>
              <w:spacing w:line="256" w:lineRule="auto"/>
            </w:pPr>
            <w:r>
              <w:lastRenderedPageBreak/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39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A443D">
              <w:rPr>
                <w:rStyle w:val="FontStyle12"/>
                <w:b/>
                <w:sz w:val="24"/>
                <w:szCs w:val="24"/>
              </w:rPr>
              <w:t>5.3</w:t>
            </w:r>
            <w:r w:rsidRPr="000A443D">
              <w:rPr>
                <w:rStyle w:val="FontStyle12"/>
                <w:sz w:val="24"/>
                <w:szCs w:val="24"/>
              </w:rPr>
              <w:t xml:space="preserve"> Натяжение приводных ремней оценивается по снижению частоты вращения рабочего колеса вентилятора, которая должна быть не менее 96 % от проектной. Натяжение приводных ремней регулируется согласно прилагаемым рекомендациям (пункты 6, 7 приложения В).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AB27B2">
            <w:pPr>
              <w:spacing w:line="256" w:lineRule="auto"/>
            </w:pPr>
            <w:r w:rsidRPr="000A443D">
              <w:rPr>
                <w:rStyle w:val="FontStyle12"/>
                <w:b/>
                <w:sz w:val="24"/>
                <w:szCs w:val="24"/>
              </w:rPr>
              <w:t>5.3</w:t>
            </w:r>
            <w:r w:rsidRPr="000A443D">
              <w:rPr>
                <w:rStyle w:val="FontStyle12"/>
                <w:sz w:val="24"/>
                <w:szCs w:val="24"/>
              </w:rPr>
              <w:t xml:space="preserve"> Натяжение приводных ремней оценивается по снижению частоты вращения рабочего колеса вентилятора, которая должна быть не менее 96 % от проектной. Натяжение приводных ремней регулируется согласно прилагаемым рекомендациям (пункты 6, 7 приложения 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AB27B2">
            <w:pPr>
              <w:spacing w:line="256" w:lineRule="auto"/>
            </w:pPr>
            <w:r>
              <w:t>Принято</w:t>
            </w:r>
          </w:p>
        </w:tc>
      </w:tr>
      <w:tr w:rsidR="00AB27B2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2" w:rsidRDefault="00AB27B2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4" w:rsidRPr="00AA0AF4" w:rsidRDefault="00AA0AF4" w:rsidP="00AA0AF4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A0AF4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6.1.4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 вентиляционного оборудования должны проводиться один раз в смену.</w:t>
            </w:r>
          </w:p>
          <w:p w:rsidR="00AA0AF4" w:rsidRPr="00AA0AF4" w:rsidRDefault="00AA0AF4" w:rsidP="00AA0AF4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0AF4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>Результаты осмотра вентиляционных систем, вентиляционных установок, случаи отключения их из-за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неисправностей, а также перечень работ, проведенных по техническому обслуживанию и ремонту вентиляционных </w:t>
            </w:r>
            <w:r w:rsidRPr="00AA0AF4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установок, должны отражаться в журнале эксплуатации и технического обслуживания систем 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вентиляции (приложение Д) или в журнале иного наименования и формы.</w:t>
            </w:r>
          </w:p>
          <w:p w:rsidR="00AB27B2" w:rsidRPr="000A443D" w:rsidRDefault="00AB27B2" w:rsidP="000A443D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397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4" w:rsidRPr="00AA0AF4" w:rsidRDefault="00AA0AF4" w:rsidP="00AA0AF4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A0AF4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="00964625" w:rsidRPr="00964625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 вентиляционного оборудования должны проводиться один раз в смену.</w:t>
            </w:r>
          </w:p>
          <w:p w:rsidR="00AB27B2" w:rsidRDefault="00AA0AF4" w:rsidP="00AA0AF4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</w:pPr>
            <w:r w:rsidRPr="00AA0AF4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>Результаты осмотра вентиляционных систем, вентиляционных установок, случаи отключения их из-за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неисправностей, а также перечень работ, проведенных по техническому обслуживанию и ремонту вентиляционных </w:t>
            </w:r>
            <w:r w:rsidRPr="00AA0AF4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установок, должны отражаться в журнале эксплуатации и технического обслуживания систем </w:t>
            </w:r>
            <w:r w:rsidRPr="00AA0AF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вентиляции (приложение Д) или в журнале иного наименования и формы в порядке, установленном в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2" w:rsidRDefault="00AA0AF4">
            <w:pPr>
              <w:spacing w:line="256" w:lineRule="auto"/>
            </w:pPr>
            <w:r>
              <w:t>Принято</w:t>
            </w:r>
          </w:p>
        </w:tc>
      </w:tr>
      <w:tr w:rsidR="00793673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Default="00793673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Default="009355A7" w:rsidP="009355A7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Fonts w:ascii="Times New Roman" w:hAnsi="Times New Roman"/>
              </w:rPr>
            </w:pPr>
            <w:r w:rsidRPr="009355A7">
              <w:rPr>
                <w:rStyle w:val="FontStyle63"/>
                <w:rFonts w:ascii="Times New Roman" w:hAnsi="Times New Roman" w:cs="Times New Roman"/>
                <w:b/>
                <w:bCs/>
                <w:sz w:val="24"/>
                <w:szCs w:val="24"/>
              </w:rPr>
              <w:t>6.1.6</w:t>
            </w:r>
            <w:r w:rsidRPr="009355A7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обнаружения в работе вентилятора, электродвигателя и муфты стука, вибрации, </w:t>
            </w:r>
            <w:r w:rsidRPr="009355A7">
              <w:rPr>
                <w:rStyle w:val="FontStyle63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превышения допустимой температуры нагрева узлов вентилятора и </w:t>
            </w:r>
            <w:r w:rsidRPr="009355A7">
              <w:rPr>
                <w:rStyle w:val="FontStyle63"/>
                <w:rFonts w:ascii="Times New Roman" w:hAnsi="Times New Roman" w:cs="Times New Roman"/>
                <w:spacing w:val="-4"/>
                <w:sz w:val="24"/>
                <w:szCs w:val="24"/>
              </w:rPr>
              <w:t>электродвигателя, трещин в фундаменте</w:t>
            </w:r>
            <w:r w:rsidRPr="009355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утечки газов или паров из вентилятора или воздуходувов вентилятор дол</w:t>
            </w:r>
            <w:r w:rsidRPr="009355A7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жен быть остановлен и об этом поставлено в известность лицо, ответственное за исправное состояние </w:t>
            </w:r>
            <w:r w:rsidRPr="009355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вентиляционной установки</w:t>
            </w:r>
            <w:r w:rsidRPr="009355A7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55A7">
              <w:rPr>
                <w:rFonts w:ascii="Times New Roman" w:hAnsi="Times New Roman"/>
              </w:rPr>
              <w:t>прошедшее подготовку и проверку знаний по вопросам промышленной безопасности, а также обучение, стажировку, инструктаж и проверку знаний по вопросам охраны труда в соответствии с пунктом 4.4 настоящего технического кодекса.</w:t>
            </w:r>
          </w:p>
          <w:p w:rsidR="009355A7" w:rsidRPr="00AA0AF4" w:rsidRDefault="009355A7" w:rsidP="009355A7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AA0AF4" w:rsidRDefault="00A55253" w:rsidP="00A55253">
            <w:pPr>
              <w:pStyle w:val="Style17"/>
              <w:widowControl/>
              <w:tabs>
                <w:tab w:val="left" w:pos="821"/>
              </w:tabs>
              <w:spacing w:line="240" w:lineRule="auto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A55253">
              <w:rPr>
                <w:rStyle w:val="FontStyle63"/>
                <w:rFonts w:ascii="Times New Roman" w:hAnsi="Times New Roman" w:cs="Times New Roman"/>
                <w:b/>
                <w:bCs/>
                <w:sz w:val="24"/>
                <w:szCs w:val="24"/>
              </w:rPr>
              <w:t>6.1.6</w:t>
            </w:r>
            <w:r w:rsidRPr="00A55253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обнаружения в работе вентилятора, электродвигателя и муфты стука, вибрации, </w:t>
            </w:r>
            <w:r w:rsidRPr="00A55253">
              <w:rPr>
                <w:rStyle w:val="FontStyle63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превышения допустимой температуры нагрева узлов вентилятора и </w:t>
            </w:r>
            <w:r w:rsidRPr="00A55253">
              <w:rPr>
                <w:rStyle w:val="FontStyle63"/>
                <w:rFonts w:ascii="Times New Roman" w:hAnsi="Times New Roman" w:cs="Times New Roman"/>
                <w:spacing w:val="-4"/>
                <w:sz w:val="24"/>
                <w:szCs w:val="24"/>
              </w:rPr>
              <w:t>электродвигателя, трещин в фундаменте</w:t>
            </w:r>
            <w:r w:rsidRPr="00A5525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утечки газов или паров из вентилятора или воздуходувов вентилятор дол</w:t>
            </w:r>
            <w:r w:rsidRPr="00A55253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жен быть остановлен и об этом поставлено в известность лицо, ответственное за исправное состояние </w:t>
            </w:r>
            <w:r w:rsidRPr="00A5525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вентиляционной установки</w:t>
            </w:r>
            <w:r w:rsidRPr="00A55253">
              <w:rPr>
                <w:rStyle w:val="FontStyle63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55253">
              <w:rPr>
                <w:rFonts w:ascii="Times New Roman" w:hAnsi="Times New Roman"/>
              </w:rPr>
              <w:t>прошедшее подготовку и проверку знаний по вопросам промышленной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Default="009355A7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Style7"/>
              <w:widowControl/>
              <w:spacing w:line="240" w:lineRule="auto"/>
              <w:ind w:firstLine="397"/>
              <w:rPr>
                <w:rStyle w:val="FontStyle63"/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A443D">
              <w:rPr>
                <w:rStyle w:val="FontStyle63"/>
                <w:rFonts w:ascii="Times New Roman" w:hAnsi="Times New Roman"/>
                <w:b/>
                <w:sz w:val="24"/>
                <w:szCs w:val="24"/>
              </w:rPr>
              <w:t>6.1.9</w:t>
            </w:r>
            <w:r w:rsidRPr="000A443D">
              <w:rPr>
                <w:rStyle w:val="FontStyle63"/>
                <w:rFonts w:ascii="Times New Roman" w:hAnsi="Times New Roman"/>
                <w:sz w:val="24"/>
                <w:szCs w:val="24"/>
              </w:rPr>
              <w:t xml:space="preserve"> Проверка (ревизия) обратных, огнезадерживающих и перекидных клапанов проводится при текущем и капитальном ремонте </w:t>
            </w:r>
            <w:r w:rsidRPr="000A443D">
              <w:rPr>
                <w:rStyle w:val="FontStyle63"/>
                <w:rFonts w:ascii="Times New Roman" w:hAnsi="Times New Roman"/>
                <w:spacing w:val="-4"/>
                <w:sz w:val="24"/>
                <w:szCs w:val="24"/>
              </w:rPr>
              <w:t>вентиляционных установок. Результаты ревизии должны оформляться актом ревизии по форме,</w:t>
            </w:r>
            <w:r w:rsidRPr="000A443D">
              <w:rPr>
                <w:rStyle w:val="FontStyle63"/>
                <w:rFonts w:ascii="Times New Roman" w:hAnsi="Times New Roman"/>
                <w:sz w:val="24"/>
                <w:szCs w:val="24"/>
              </w:rPr>
              <w:t xml:space="preserve"> установленной в организации. Акты ревизии хранятся до проведения следующей ревизии с оформлением нового акта ревизии.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355A7" w:rsidP="009355A7">
            <w:pPr>
              <w:spacing w:line="256" w:lineRule="auto"/>
            </w:pPr>
            <w:r w:rsidRPr="000A443D">
              <w:rPr>
                <w:rStyle w:val="FontStyle63"/>
                <w:rFonts w:ascii="Times New Roman" w:hAnsi="Times New Roman"/>
                <w:b/>
                <w:sz w:val="24"/>
                <w:szCs w:val="24"/>
              </w:rPr>
              <w:t>6.1.9</w:t>
            </w:r>
            <w:r w:rsidRPr="000A443D">
              <w:rPr>
                <w:rStyle w:val="FontStyle63"/>
                <w:rFonts w:ascii="Times New Roman" w:hAnsi="Times New Roman"/>
                <w:sz w:val="24"/>
                <w:szCs w:val="24"/>
              </w:rPr>
              <w:t xml:space="preserve"> Проверка (ревизия) обратных, огнезадерживающих и перекидных клапанов проводится при </w:t>
            </w:r>
            <w:r>
              <w:rPr>
                <w:rStyle w:val="FontStyle63"/>
                <w:rFonts w:ascii="Times New Roman" w:hAnsi="Times New Roman"/>
                <w:sz w:val="24"/>
                <w:szCs w:val="24"/>
              </w:rPr>
              <w:t>ревизии</w:t>
            </w:r>
            <w:r w:rsidRPr="000A443D">
              <w:rPr>
                <w:rStyle w:val="FontStyle63"/>
                <w:rFonts w:ascii="Times New Roman" w:hAnsi="Times New Roman"/>
                <w:sz w:val="24"/>
                <w:szCs w:val="24"/>
              </w:rPr>
              <w:t xml:space="preserve"> </w:t>
            </w:r>
            <w:r w:rsidRPr="000A443D">
              <w:rPr>
                <w:rStyle w:val="FontStyle63"/>
                <w:rFonts w:ascii="Times New Roman" w:hAnsi="Times New Roman"/>
                <w:spacing w:val="-4"/>
                <w:sz w:val="24"/>
                <w:szCs w:val="24"/>
              </w:rPr>
              <w:t>вентиляционных установок. Результаты ревизии должны оформляться актом ревизии по форме,</w:t>
            </w:r>
            <w:r w:rsidRPr="000A443D">
              <w:rPr>
                <w:rStyle w:val="FontStyle63"/>
                <w:rFonts w:ascii="Times New Roman" w:hAnsi="Times New Roman"/>
                <w:sz w:val="24"/>
                <w:szCs w:val="24"/>
              </w:rPr>
              <w:t xml:space="preserve"> установленной в организации. Акты ревизии хранятся до проведения следующей ревизии с оформлением нового акта ревизии.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355A7">
            <w:pPr>
              <w:spacing w:line="256" w:lineRule="auto"/>
            </w:pPr>
            <w:r>
              <w:t>Принято</w:t>
            </w:r>
          </w:p>
        </w:tc>
      </w:tr>
      <w:tr w:rsidR="007D1B57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Default="007D1B57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Pr="007D1B57" w:rsidRDefault="007D1B57" w:rsidP="007D1B57">
            <w:pPr>
              <w:pStyle w:val="a4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7D1B57">
              <w:rPr>
                <w:b/>
                <w:color w:val="000000"/>
                <w:sz w:val="24"/>
                <w:szCs w:val="24"/>
              </w:rPr>
              <w:t xml:space="preserve">6.3.4 </w:t>
            </w:r>
            <w:r w:rsidRPr="007D1B57">
              <w:rPr>
                <w:color w:val="000000"/>
                <w:sz w:val="24"/>
                <w:szCs w:val="24"/>
              </w:rPr>
              <w:t xml:space="preserve">Исправность и работу вентиляторов проверяет эксплуатационный персонал не реже одного раза в смену с занесением результатов проверки в сменный журнал. Эксплуатация вентиляторов с нарушением </w:t>
            </w:r>
            <w:r w:rsidRPr="007D1B57">
              <w:rPr>
                <w:sz w:val="24"/>
                <w:szCs w:val="24"/>
              </w:rPr>
              <w:t>условий взрывозащищенности (параметров взрывозащиты)</w:t>
            </w:r>
            <w:r w:rsidRPr="007D1B57">
              <w:rPr>
                <w:color w:val="C00000"/>
                <w:sz w:val="24"/>
                <w:szCs w:val="24"/>
              </w:rPr>
              <w:t xml:space="preserve"> </w:t>
            </w:r>
            <w:r w:rsidRPr="007D1B57">
              <w:rPr>
                <w:color w:val="000000"/>
                <w:sz w:val="24"/>
                <w:szCs w:val="24"/>
              </w:rPr>
              <w:t xml:space="preserve">не допускается. </w:t>
            </w:r>
          </w:p>
          <w:p w:rsidR="007D1B57" w:rsidRPr="007D1B57" w:rsidRDefault="007D1B57" w:rsidP="000A443D">
            <w:pPr>
              <w:pStyle w:val="Style7"/>
              <w:widowControl/>
              <w:spacing w:line="240" w:lineRule="auto"/>
              <w:ind w:firstLine="397"/>
              <w:rPr>
                <w:rStyle w:val="FontStyle63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Pr="007D1B57" w:rsidRDefault="007D1B57" w:rsidP="007D1B57">
            <w:pPr>
              <w:pStyle w:val="a4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7D1B57">
              <w:rPr>
                <w:b/>
                <w:color w:val="000000"/>
                <w:sz w:val="24"/>
                <w:szCs w:val="24"/>
              </w:rPr>
              <w:t xml:space="preserve">6.3.4 </w:t>
            </w:r>
            <w:r w:rsidRPr="007D1B57">
              <w:rPr>
                <w:color w:val="000000"/>
                <w:sz w:val="24"/>
                <w:szCs w:val="24"/>
              </w:rPr>
              <w:t xml:space="preserve">Исправность и работу вентиляторов проверяет эксплуатационный персонал не реже одного раза в сутки с занесением результатов проверки в сменный журнал. Эксплуатация вентиляторов с нарушением </w:t>
            </w:r>
            <w:r w:rsidRPr="007D1B57">
              <w:rPr>
                <w:sz w:val="24"/>
                <w:szCs w:val="24"/>
              </w:rPr>
              <w:t>условий взрывозащищенности (параметров взрывозащиты)</w:t>
            </w:r>
            <w:r w:rsidRPr="007D1B57">
              <w:rPr>
                <w:color w:val="C00000"/>
                <w:sz w:val="24"/>
                <w:szCs w:val="24"/>
              </w:rPr>
              <w:t xml:space="preserve"> </w:t>
            </w:r>
            <w:r w:rsidRPr="007D1B57">
              <w:rPr>
                <w:color w:val="000000"/>
                <w:sz w:val="24"/>
                <w:szCs w:val="24"/>
              </w:rPr>
              <w:t xml:space="preserve">не допускается. </w:t>
            </w:r>
          </w:p>
          <w:p w:rsidR="007D1B57" w:rsidRPr="007D1B57" w:rsidRDefault="007D1B57" w:rsidP="007D1B57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Default="007D1B57">
            <w:pPr>
              <w:spacing w:line="256" w:lineRule="auto"/>
            </w:pPr>
            <w:r>
              <w:t>Принято</w:t>
            </w:r>
          </w:p>
        </w:tc>
      </w:tr>
      <w:tr w:rsidR="007D1B57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Default="007D1B57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Pr="007D1B57" w:rsidRDefault="007D1B57" w:rsidP="007D1B57">
            <w:pPr>
              <w:pStyle w:val="a4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7D1B57">
              <w:rPr>
                <w:b/>
                <w:color w:val="000000"/>
                <w:sz w:val="24"/>
                <w:szCs w:val="24"/>
              </w:rPr>
              <w:t xml:space="preserve">6.3.7 </w:t>
            </w:r>
            <w:r w:rsidRPr="007D1B57">
              <w:rPr>
                <w:color w:val="000000"/>
                <w:sz w:val="24"/>
                <w:szCs w:val="24"/>
              </w:rPr>
              <w:t>При продолжительных перерывах в эксплуатации вентиляторов принимаются меры по предотвращению коррозии в подшипниках. Резервные вентиляторы необходимо через каждые 3-4 недели кратковременно включать в работу. Периодичность и способы контроля указываются в инструкции по эксплуатации вентиляторов.</w:t>
            </w:r>
          </w:p>
          <w:p w:rsidR="007D1B57" w:rsidRPr="000A443D" w:rsidRDefault="007D1B57" w:rsidP="000A443D">
            <w:pPr>
              <w:pStyle w:val="Style7"/>
              <w:widowControl/>
              <w:spacing w:line="240" w:lineRule="auto"/>
              <w:ind w:firstLine="397"/>
              <w:rPr>
                <w:rStyle w:val="FontStyle63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Pr="007D1B57" w:rsidRDefault="007D1B57" w:rsidP="007D1B57">
            <w:pPr>
              <w:pStyle w:val="a4"/>
              <w:ind w:firstLine="397"/>
              <w:jc w:val="both"/>
              <w:rPr>
                <w:b/>
                <w:color w:val="000000"/>
                <w:sz w:val="24"/>
                <w:szCs w:val="24"/>
              </w:rPr>
            </w:pPr>
            <w:r w:rsidRPr="007D1B57">
              <w:rPr>
                <w:b/>
                <w:color w:val="000000"/>
                <w:sz w:val="24"/>
                <w:szCs w:val="24"/>
              </w:rPr>
              <w:t xml:space="preserve">6.3.7 </w:t>
            </w:r>
            <w:r w:rsidRPr="007D1B57">
              <w:rPr>
                <w:color w:val="000000"/>
                <w:sz w:val="24"/>
                <w:szCs w:val="24"/>
              </w:rPr>
              <w:t>При продолжительных перерывах в эксплуатации вентиляторов принимаются меры по предотвращению коррозии в подшипниках. Резервные вентиляторы необходимо не реже одного раза в месяц кратковременно включать в работу. Периодичность и способы контроля указываются в инструкции по эксплуатации вентиляторов.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7" w:rsidRDefault="007D1B57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443D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  <w:r w:rsidRPr="000A443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Порядок оформления, утверждения и ведения технической документации на ремонт систем вентиляции </w:t>
            </w:r>
            <w:r w:rsidRPr="000A443D">
              <w:rPr>
                <w:rStyle w:val="FontStyle63"/>
                <w:rFonts w:ascii="Times New Roman" w:hAnsi="Times New Roman" w:cs="Times New Roman"/>
                <w:spacing w:val="-4"/>
                <w:sz w:val="24"/>
                <w:szCs w:val="24"/>
              </w:rPr>
              <w:t>определяется действующей системой технического обслуживания и ремонта оборудования.</w:t>
            </w:r>
          </w:p>
          <w:p w:rsidR="009B262E" w:rsidRPr="000A443D" w:rsidRDefault="009B262E" w:rsidP="000A443D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A443D">
              <w:rPr>
                <w:rStyle w:val="FontStyle6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организации может быть установлен порядок отражения перечня работ, выполненных по текущему </w:t>
            </w:r>
            <w:r w:rsidRPr="000A443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капитальному ремонту, в журнале эксплуатации и технического обслуживания вентиляционных установок  (приложение Г) или в журнале иного наименования и формы.»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7D1B57">
            <w:pPr>
              <w:spacing w:line="256" w:lineRule="auto"/>
            </w:pPr>
            <w:r w:rsidRPr="007D1B57">
              <w:rPr>
                <w:b/>
              </w:rPr>
              <w:t>7.1</w:t>
            </w:r>
            <w:r>
              <w:t xml:space="preserve"> Работу по эксплуатационному уходу, устранению неисправностей и восстановлению вентиляторов, в зависимости от конструктивных особенностей, могут включать в себя техническое обслуживание и ремонт.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7D1B57">
            <w:pPr>
              <w:spacing w:line="256" w:lineRule="auto"/>
            </w:pPr>
            <w:r>
              <w:t>Принято</w:t>
            </w:r>
          </w:p>
        </w:tc>
      </w:tr>
      <w:tr w:rsidR="000B3E59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59" w:rsidRDefault="000B3E59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7.2</w:t>
            </w: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ремонте вентиляционных систем должны выполняться следующие требования:</w:t>
            </w:r>
          </w:p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 при отключении электродвигателя и остановке вентилятора на пусковом устройстве вывешивается табличка «Не включать – работают люди», а на воздуховодах – «Вентилятор в ремонте»;</w:t>
            </w:r>
          </w:p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 запрещается производить работы до полной остановки вентилятора;</w:t>
            </w:r>
          </w:p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 отключение и подключение электродвигателя производится только дежурным электриком;</w:t>
            </w:r>
          </w:p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 механизмы с движущимися и вращающимися частями, находящиеся вблизи места проведения ремонта вентиляционных установок, должны быть надежно ограждены или отключены;</w:t>
            </w:r>
          </w:p>
          <w:p w:rsidR="000B3E59" w:rsidRPr="000B3E59" w:rsidRDefault="000B3E59" w:rsidP="000B3E59">
            <w:pPr>
              <w:pStyle w:val="Style9"/>
              <w:widowControl/>
              <w:tabs>
                <w:tab w:val="left" w:pos="912"/>
              </w:tabs>
              <w:spacing w:line="240" w:lineRule="auto"/>
              <w:ind w:firstLine="42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B3E5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– при ремонте используются только исправные инструменты, приспособления и средства индивидуальной защиты.</w:t>
            </w:r>
          </w:p>
          <w:p w:rsidR="000B3E59" w:rsidRPr="000A443D" w:rsidRDefault="000B3E59" w:rsidP="000B3E59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B3E5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Планово-предупредительный ремонт (далее – ППР) систем вентиляции в организации органи</w:t>
            </w:r>
            <w:r w:rsidRPr="000B3E5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зуется в соответствии с утвержденным графиком, разработанным на основании действующей в организации системы технического обслуживания и ремонта оборудования</w:t>
            </w:r>
            <w:r w:rsidRPr="000B3E59">
              <w:rPr>
                <w:rStyle w:val="FontStyle6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59" w:rsidRPr="000B3E59" w:rsidRDefault="000B3E59" w:rsidP="000B3E59">
            <w:pPr>
              <w:spacing w:line="256" w:lineRule="auto"/>
              <w:jc w:val="both"/>
            </w:pPr>
            <w:r w:rsidRPr="000B3E59">
              <w:rPr>
                <w:b/>
              </w:rPr>
              <w:t>7.2</w:t>
            </w:r>
            <w:r w:rsidRPr="000B3E59">
              <w:t xml:space="preserve"> </w:t>
            </w:r>
            <w:r>
              <w:t>Работы по техническому обслуживанию и ремонту систем вентиляции организуется по системе планово-предупредительного ремонта (далее – ППР0. Конкретный вид и объем работ по техническому обслуживанию и ремонту вентиляционных установок (в том числе и вентиляторов) определяется утвержденным графиком, разработанным на основании действующих в организации системы технического обслуживания и ремонта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59" w:rsidRDefault="000B3E59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0A443D">
              <w:rPr>
                <w:rStyle w:val="FontStyle63"/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7.3</w:t>
            </w:r>
            <w:r w:rsidRPr="000A443D">
              <w:rPr>
                <w:rStyle w:val="FontStyle6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Виды и объемы проведенных ремонтов вентиляционных установок, в том числе взрывозащищенных вентиляторов при их наличии в составе вентиляционных установок, должны отражаться</w:t>
            </w:r>
            <w:r w:rsidRPr="000A443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    паспорте на вентилятор и журнале </w:t>
            </w:r>
            <w:r w:rsidRPr="000A443D">
              <w:rPr>
                <w:sz w:val="24"/>
                <w:szCs w:val="24"/>
              </w:rPr>
              <w:t>по эксплуатации и техническому обслуживанию систем вентиляции в соответствии с 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8A1FDB" w:rsidRDefault="008A1FDB" w:rsidP="008A1FDB">
            <w:pPr>
              <w:spacing w:line="256" w:lineRule="auto"/>
              <w:jc w:val="both"/>
            </w:pPr>
            <w:r w:rsidRPr="008A1FDB">
              <w:rPr>
                <w:b/>
              </w:rPr>
              <w:t>7.3</w:t>
            </w:r>
            <w:r>
              <w:t xml:space="preserve"> Эксплуатирующая организация сама устанавливает порядок отражения вида и объема работ по техническому обслуживанию и ремонту вентиляционных установок 9в том числе и вентиляторов), а также ведения технической документации на ремонт в соответствии с действующей в организации системой технического обслуживания и ремонта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8A1FDB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ConsPlusNormal"/>
              <w:ind w:firstLine="540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  <w:r w:rsidRPr="000A443D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  <w:r w:rsidRPr="000A443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сдачи вентиляционных установок, в том числе вентиляторов в капитальный ремонт и приемки их из ремонта осуществляется в соответствии с требованиями </w:t>
            </w:r>
            <w:r w:rsidRPr="000A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по эксплуатации, техническому обслуживанию и ремонту вентиляционных установок, в том числе взрывозащищенных вентиляторов при их наличии в составе вентиляционных установок, стандартов организации и производственных инструкций.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7B" w:rsidRPr="00047C7B" w:rsidRDefault="00047C7B" w:rsidP="00047C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964625" w:rsidRPr="009646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сдачи вентиляционных установок, в том числе вентиляторов в капитальный ремонт и приемки их из ремонта осуществляется в </w:t>
            </w:r>
            <w:r w:rsidRPr="0004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инструкции по эксплуатации, техническому обслуживанию и ремонту вентиляционных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2E" w:rsidRDefault="009B262E" w:rsidP="00047C7B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047C7B">
            <w:pPr>
              <w:spacing w:line="256" w:lineRule="auto"/>
            </w:pPr>
            <w:r>
              <w:lastRenderedPageBreak/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Pr="000A443D" w:rsidRDefault="009B262E" w:rsidP="000A44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3D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 w:rsidRPr="000A443D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 капитального ремонта заносится в журнал по эксплуатации и техническому обслуживанию систем вентиляции и паспорт вентилятора.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047C7B">
            <w:pPr>
              <w:spacing w:line="256" w:lineRule="auto"/>
            </w:pPr>
            <w:r>
              <w:t>Исключить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047C7B">
            <w:pPr>
              <w:spacing w:line="256" w:lineRule="auto"/>
            </w:pPr>
            <w:r>
              <w:t>Принято</w:t>
            </w:r>
          </w:p>
        </w:tc>
      </w:tr>
      <w:tr w:rsidR="00047C7B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7B" w:rsidRDefault="00047C7B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7B" w:rsidRPr="00047C7B" w:rsidRDefault="00047C7B" w:rsidP="000A44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7.13, 7.15, 7.16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7B" w:rsidRDefault="00047C7B">
            <w:pPr>
              <w:spacing w:line="256" w:lineRule="auto"/>
            </w:pPr>
            <w:r>
              <w:t>Исключить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7B" w:rsidRDefault="00047C7B">
            <w:pPr>
              <w:spacing w:line="256" w:lineRule="auto"/>
            </w:pPr>
            <w:r>
              <w:t>Принято</w:t>
            </w:r>
          </w:p>
        </w:tc>
      </w:tr>
      <w:tr w:rsidR="00FA51C4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4" w:rsidRDefault="00FA51C4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3" w:rsidRPr="007E3B73" w:rsidRDefault="007E3B73" w:rsidP="007E3B7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3">
              <w:rPr>
                <w:rFonts w:ascii="Times New Roman" w:hAnsi="Times New Roman" w:cs="Times New Roman"/>
                <w:b/>
                <w:sz w:val="24"/>
                <w:szCs w:val="24"/>
              </w:rPr>
              <w:t>7.22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 Перед пуском в эксплуатацию вентиляторов, встроенных в технологическую схему производства, после ремонта или длительной остановки следует продувать проточную часть вентиляторов инертным газом.</w:t>
            </w:r>
          </w:p>
          <w:p w:rsidR="00FA51C4" w:rsidRPr="00047C7B" w:rsidRDefault="00FA51C4" w:rsidP="000A44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4" w:rsidRDefault="00FA51C4" w:rsidP="00964625">
            <w:pPr>
              <w:pStyle w:val="ConsPlusNormal"/>
              <w:ind w:firstLine="567"/>
              <w:jc w:val="both"/>
            </w:pPr>
            <w:r w:rsidRPr="00FA51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5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6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51C4">
              <w:rPr>
                <w:rFonts w:ascii="Times New Roman" w:hAnsi="Times New Roman" w:cs="Times New Roman"/>
                <w:sz w:val="24"/>
                <w:szCs w:val="24"/>
              </w:rPr>
              <w:t xml:space="preserve"> Перед пуском в эксплуатацию взрывозащищенных вентиляторов, встроенных в технологическую схему производства, после ремонта или длительной остановки следует продувать проточную часть вентиляторов инертным газом, если данное требование предусмотрено проектной документацией.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4" w:rsidRPr="007E3B73" w:rsidRDefault="007E3B73">
            <w:pPr>
              <w:spacing w:line="256" w:lineRule="auto"/>
            </w:pPr>
            <w:r>
              <w:t>Принято</w:t>
            </w:r>
          </w:p>
        </w:tc>
      </w:tr>
      <w:tr w:rsidR="00852B66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6" w:rsidRDefault="00852B66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6" w:rsidRPr="00852B66" w:rsidRDefault="00852B66" w:rsidP="00852B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6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852B66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испытаний (аэродинамические, вибрационные, прочностные, электрические) систем вентиляции проводятся испытательными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лабораториями</w:t>
            </w:r>
            <w:r w:rsidRPr="00852B66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аккредитованными в установленном порядке. </w:t>
            </w:r>
          </w:p>
          <w:p w:rsidR="00852B66" w:rsidRPr="000A443D" w:rsidRDefault="00852B66" w:rsidP="000A443D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6" w:rsidRPr="00852B66" w:rsidRDefault="00852B66" w:rsidP="00852B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66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852B66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испытаний (аэродинамические, вибрационные, прочностные, электрические) систем вентиляции проводятся испытательными подразделениями, при необходимости аккредитованными в установленном порядке. </w:t>
            </w:r>
          </w:p>
          <w:p w:rsidR="00852B66" w:rsidRDefault="00852B66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6" w:rsidRDefault="00852B66">
            <w:pPr>
              <w:spacing w:line="256" w:lineRule="auto"/>
            </w:pPr>
            <w:r>
              <w:t>Принято</w:t>
            </w:r>
          </w:p>
        </w:tc>
      </w:tr>
      <w:tr w:rsidR="009B262E" w:rsidTr="009B26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9B262E" w:rsidP="00CE1ACA">
            <w:pPr>
              <w:pStyle w:val="a3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8" w:rsidRDefault="00FA6F98" w:rsidP="005C6468">
            <w:pPr>
              <w:pStyle w:val="a4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всему тексту – Требования к газоочистным установкам</w:t>
            </w:r>
          </w:p>
          <w:p w:rsidR="009B262E" w:rsidRPr="000A443D" w:rsidRDefault="009B262E" w:rsidP="005C6468">
            <w:pPr>
              <w:pStyle w:val="a4"/>
              <w:ind w:firstLine="397"/>
              <w:jc w:val="both"/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6" w:rsidRPr="005C6468" w:rsidRDefault="00852B66" w:rsidP="00852B66">
            <w:pPr>
              <w:widowControl w:val="0"/>
              <w:spacing w:line="235" w:lineRule="auto"/>
              <w:ind w:firstLine="446"/>
              <w:jc w:val="both"/>
            </w:pPr>
            <w:r w:rsidRPr="005C6468">
              <w:t>Исключ</w:t>
            </w:r>
            <w:r w:rsidR="00FA6F98">
              <w:t xml:space="preserve">ить </w:t>
            </w:r>
            <w:r w:rsidRPr="005C6468">
              <w:t xml:space="preserve"> </w:t>
            </w:r>
          </w:p>
          <w:p w:rsidR="009B262E" w:rsidRDefault="009B262E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2E" w:rsidRDefault="00852B66">
            <w:pPr>
              <w:spacing w:line="256" w:lineRule="auto"/>
            </w:pPr>
            <w:r>
              <w:t>Принято</w:t>
            </w:r>
          </w:p>
        </w:tc>
      </w:tr>
    </w:tbl>
    <w:p w:rsidR="00F73DCA" w:rsidRDefault="00F73DCA" w:rsidP="00D85A67"/>
    <w:p w:rsidR="000A443D" w:rsidRPr="005C6468" w:rsidRDefault="005C6468" w:rsidP="00D85A67">
      <w:pPr>
        <w:rPr>
          <w:sz w:val="28"/>
          <w:szCs w:val="28"/>
        </w:rPr>
      </w:pPr>
      <w:r w:rsidRPr="005C6468">
        <w:rPr>
          <w:sz w:val="28"/>
          <w:szCs w:val="28"/>
        </w:rPr>
        <w:t>Протокол вел:</w:t>
      </w:r>
    </w:p>
    <w:p w:rsidR="005C6468" w:rsidRPr="005C6468" w:rsidRDefault="005C6468" w:rsidP="00D85A67">
      <w:pPr>
        <w:rPr>
          <w:sz w:val="28"/>
          <w:szCs w:val="28"/>
        </w:rPr>
      </w:pPr>
      <w:r w:rsidRPr="005C6468">
        <w:rPr>
          <w:sz w:val="28"/>
          <w:szCs w:val="28"/>
        </w:rPr>
        <w:t>Ведущий специалист МнКО ОАО «ГИАП»</w:t>
      </w:r>
      <w:r w:rsidRPr="005C6468">
        <w:rPr>
          <w:sz w:val="28"/>
          <w:szCs w:val="28"/>
        </w:rPr>
        <w:tab/>
      </w:r>
      <w:r w:rsidRPr="005C6468">
        <w:rPr>
          <w:sz w:val="28"/>
          <w:szCs w:val="28"/>
        </w:rPr>
        <w:tab/>
      </w:r>
      <w:r w:rsidRPr="005C6468">
        <w:rPr>
          <w:sz w:val="28"/>
          <w:szCs w:val="28"/>
        </w:rPr>
        <w:tab/>
      </w:r>
      <w:r w:rsidRPr="005C6468">
        <w:rPr>
          <w:sz w:val="28"/>
          <w:szCs w:val="28"/>
        </w:rPr>
        <w:tab/>
      </w:r>
      <w:r w:rsidRPr="005C6468">
        <w:rPr>
          <w:sz w:val="28"/>
          <w:szCs w:val="28"/>
        </w:rPr>
        <w:tab/>
        <w:t>В.В.Бильдюг</w:t>
      </w:r>
    </w:p>
    <w:sectPr w:rsidR="005C6468" w:rsidRPr="005C6468" w:rsidSect="009B2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FB" w:rsidRDefault="005C54FB" w:rsidP="005C6468">
      <w:r>
        <w:separator/>
      </w:r>
    </w:p>
  </w:endnote>
  <w:endnote w:type="continuationSeparator" w:id="0">
    <w:p w:rsidR="005C54FB" w:rsidRDefault="005C54FB" w:rsidP="005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68" w:rsidRDefault="005C64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68" w:rsidRDefault="005C64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68" w:rsidRDefault="005C64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FB" w:rsidRDefault="005C54FB" w:rsidP="005C6468">
      <w:r>
        <w:separator/>
      </w:r>
    </w:p>
  </w:footnote>
  <w:footnote w:type="continuationSeparator" w:id="0">
    <w:p w:rsidR="005C54FB" w:rsidRDefault="005C54FB" w:rsidP="005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68" w:rsidRDefault="005C64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91864"/>
      <w:docPartObj>
        <w:docPartGallery w:val="Page Numbers (Top of Page)"/>
        <w:docPartUnique/>
      </w:docPartObj>
    </w:sdtPr>
    <w:sdtEndPr/>
    <w:sdtContent>
      <w:p w:rsidR="005C6468" w:rsidRDefault="005C64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87">
          <w:rPr>
            <w:noProof/>
          </w:rPr>
          <w:t>2</w:t>
        </w:r>
        <w:r>
          <w:fldChar w:fldCharType="end"/>
        </w:r>
      </w:p>
    </w:sdtContent>
  </w:sdt>
  <w:p w:rsidR="005C6468" w:rsidRDefault="005C64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68" w:rsidRDefault="005C64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7570"/>
    <w:multiLevelType w:val="hybridMultilevel"/>
    <w:tmpl w:val="3F505D6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7"/>
    <w:rsid w:val="0001025D"/>
    <w:rsid w:val="00047C7B"/>
    <w:rsid w:val="00060BCD"/>
    <w:rsid w:val="000778E2"/>
    <w:rsid w:val="000A443D"/>
    <w:rsid w:val="000B2A5E"/>
    <w:rsid w:val="000B3E59"/>
    <w:rsid w:val="000D6E32"/>
    <w:rsid w:val="0016057F"/>
    <w:rsid w:val="001E6B91"/>
    <w:rsid w:val="001E79AE"/>
    <w:rsid w:val="002513BD"/>
    <w:rsid w:val="002A0387"/>
    <w:rsid w:val="00365D61"/>
    <w:rsid w:val="003663FC"/>
    <w:rsid w:val="003679F9"/>
    <w:rsid w:val="004C5967"/>
    <w:rsid w:val="005121C7"/>
    <w:rsid w:val="00597705"/>
    <w:rsid w:val="005C54FB"/>
    <w:rsid w:val="005C6468"/>
    <w:rsid w:val="00607311"/>
    <w:rsid w:val="00631D96"/>
    <w:rsid w:val="00633C0D"/>
    <w:rsid w:val="00655F91"/>
    <w:rsid w:val="006D4595"/>
    <w:rsid w:val="00793673"/>
    <w:rsid w:val="007D1B57"/>
    <w:rsid w:val="007E3B73"/>
    <w:rsid w:val="008060AD"/>
    <w:rsid w:val="00851973"/>
    <w:rsid w:val="00852B66"/>
    <w:rsid w:val="00860CB5"/>
    <w:rsid w:val="008661E3"/>
    <w:rsid w:val="008A1FDB"/>
    <w:rsid w:val="008A71A1"/>
    <w:rsid w:val="008F0DB9"/>
    <w:rsid w:val="009355A7"/>
    <w:rsid w:val="00964625"/>
    <w:rsid w:val="009B262E"/>
    <w:rsid w:val="009E04EE"/>
    <w:rsid w:val="00A34ABE"/>
    <w:rsid w:val="00A55253"/>
    <w:rsid w:val="00AA0AF4"/>
    <w:rsid w:val="00AB27B2"/>
    <w:rsid w:val="00AD5A88"/>
    <w:rsid w:val="00BA5110"/>
    <w:rsid w:val="00D85A67"/>
    <w:rsid w:val="00DA3EFE"/>
    <w:rsid w:val="00DB50F9"/>
    <w:rsid w:val="00EB6DE3"/>
    <w:rsid w:val="00F33C6F"/>
    <w:rsid w:val="00F4230F"/>
    <w:rsid w:val="00F73DCA"/>
    <w:rsid w:val="00F91EE0"/>
    <w:rsid w:val="00FA51C4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7BF9-DA3A-4F11-BFC8-643AFE5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6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67"/>
    <w:pPr>
      <w:ind w:left="720"/>
      <w:contextualSpacing/>
    </w:pPr>
  </w:style>
  <w:style w:type="paragraph" w:styleId="a4">
    <w:name w:val="No Spacing"/>
    <w:uiPriority w:val="1"/>
    <w:qFormat/>
    <w:rsid w:val="000A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A44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0A443D"/>
    <w:pPr>
      <w:widowControl w:val="0"/>
      <w:autoSpaceDE w:val="0"/>
      <w:autoSpaceDN w:val="0"/>
      <w:adjustRightInd w:val="0"/>
      <w:spacing w:line="216" w:lineRule="exact"/>
      <w:ind w:firstLine="475"/>
      <w:jc w:val="both"/>
    </w:pPr>
    <w:rPr>
      <w:rFonts w:ascii="Arial" w:hAnsi="Arial"/>
      <w:iCs w:val="0"/>
    </w:rPr>
  </w:style>
  <w:style w:type="paragraph" w:customStyle="1" w:styleId="Style17">
    <w:name w:val="Style17"/>
    <w:basedOn w:val="a"/>
    <w:rsid w:val="000A443D"/>
    <w:pPr>
      <w:widowControl w:val="0"/>
      <w:autoSpaceDE w:val="0"/>
      <w:autoSpaceDN w:val="0"/>
      <w:adjustRightInd w:val="0"/>
      <w:spacing w:line="221" w:lineRule="exact"/>
      <w:ind w:firstLine="480"/>
    </w:pPr>
    <w:rPr>
      <w:rFonts w:ascii="Arial" w:hAnsi="Arial"/>
      <w:iCs w:val="0"/>
    </w:rPr>
  </w:style>
  <w:style w:type="paragraph" w:customStyle="1" w:styleId="Style7">
    <w:name w:val="Style7"/>
    <w:basedOn w:val="a"/>
    <w:rsid w:val="000A443D"/>
    <w:pPr>
      <w:widowControl w:val="0"/>
      <w:autoSpaceDE w:val="0"/>
      <w:autoSpaceDN w:val="0"/>
      <w:adjustRightInd w:val="0"/>
      <w:spacing w:line="221" w:lineRule="exact"/>
      <w:ind w:firstLine="475"/>
      <w:jc w:val="both"/>
    </w:pPr>
    <w:rPr>
      <w:rFonts w:ascii="Arial" w:hAnsi="Arial"/>
      <w:iCs w:val="0"/>
    </w:rPr>
  </w:style>
  <w:style w:type="paragraph" w:customStyle="1" w:styleId="ConsPlusNonformat">
    <w:name w:val="ConsPlusNonformat"/>
    <w:rsid w:val="000A4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3">
    <w:name w:val="Font Style63"/>
    <w:rsid w:val="000A443D"/>
    <w:rPr>
      <w:rFonts w:ascii="Arial" w:hAnsi="Arial" w:cs="Arial" w:hint="default"/>
      <w:sz w:val="18"/>
      <w:szCs w:val="18"/>
    </w:rPr>
  </w:style>
  <w:style w:type="character" w:customStyle="1" w:styleId="FontStyle62">
    <w:name w:val="Font Style62"/>
    <w:rsid w:val="000A443D"/>
    <w:rPr>
      <w:rFonts w:ascii="Cambria" w:hAnsi="Cambria" w:cs="Cambria" w:hint="default"/>
      <w:b/>
      <w:bCs/>
      <w:sz w:val="20"/>
      <w:szCs w:val="20"/>
    </w:rPr>
  </w:style>
  <w:style w:type="character" w:customStyle="1" w:styleId="FontStyle65">
    <w:name w:val="Font Style65"/>
    <w:rsid w:val="000A443D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rsid w:val="000A443D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468"/>
    <w:rPr>
      <w:rFonts w:ascii="Times New Roman" w:eastAsia="Times New Roman" w:hAnsi="Times New Roman" w:cs="Times New Roman"/>
      <w:i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6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468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e9">
    <w:name w:val="Style9"/>
    <w:basedOn w:val="a"/>
    <w:rsid w:val="000778E2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rFonts w:ascii="Arial" w:hAnsi="Arial"/>
      <w:iCs w:val="0"/>
    </w:rPr>
  </w:style>
  <w:style w:type="paragraph" w:customStyle="1" w:styleId="Style1">
    <w:name w:val="Style1"/>
    <w:basedOn w:val="a"/>
    <w:rsid w:val="008060AD"/>
    <w:pPr>
      <w:widowControl w:val="0"/>
      <w:autoSpaceDE w:val="0"/>
      <w:autoSpaceDN w:val="0"/>
      <w:adjustRightInd w:val="0"/>
    </w:pPr>
    <w:rPr>
      <w:rFonts w:ascii="Arial" w:hAnsi="Arial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852B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B66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2018-06-29T05:52:00Z</cp:lastPrinted>
  <dcterms:created xsi:type="dcterms:W3CDTF">2018-07-07T05:28:00Z</dcterms:created>
  <dcterms:modified xsi:type="dcterms:W3CDTF">2018-07-07T05:28:00Z</dcterms:modified>
</cp:coreProperties>
</file>