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4A" w:rsidRDefault="002B6A4A" w:rsidP="002B6A4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СВОДКА ОТЗЫВОВ</w:t>
      </w:r>
    </w:p>
    <w:p w:rsidR="00A22AF4" w:rsidRPr="00A22AF4" w:rsidRDefault="002B6A4A" w:rsidP="00A22A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</w:t>
      </w:r>
      <w:r w:rsidR="00DA5619">
        <w:rPr>
          <w:sz w:val="28"/>
          <w:szCs w:val="28"/>
        </w:rPr>
        <w:t xml:space="preserve">пересмотренного </w:t>
      </w:r>
      <w:r>
        <w:rPr>
          <w:sz w:val="28"/>
          <w:szCs w:val="28"/>
        </w:rPr>
        <w:t>технического кодекса установившейся практики</w:t>
      </w:r>
      <w:r w:rsidR="00A22AF4" w:rsidRPr="00A22AF4">
        <w:rPr>
          <w:sz w:val="28"/>
          <w:szCs w:val="28"/>
        </w:rPr>
        <w:t xml:space="preserve"> </w:t>
      </w:r>
    </w:p>
    <w:p w:rsidR="002B6A4A" w:rsidRDefault="00A22AF4" w:rsidP="002B6A4A">
      <w:pPr>
        <w:jc w:val="center"/>
        <w:rPr>
          <w:sz w:val="28"/>
          <w:szCs w:val="28"/>
        </w:rPr>
      </w:pPr>
      <w:r>
        <w:rPr>
          <w:sz w:val="28"/>
          <w:szCs w:val="28"/>
        </w:rPr>
        <w:t>ТКП 13</w:t>
      </w:r>
      <w:r w:rsidR="00A217C4" w:rsidRPr="00A217C4">
        <w:rPr>
          <w:sz w:val="28"/>
          <w:szCs w:val="28"/>
        </w:rPr>
        <w:t>8</w:t>
      </w:r>
      <w:r>
        <w:rPr>
          <w:sz w:val="28"/>
          <w:szCs w:val="28"/>
        </w:rPr>
        <w:t xml:space="preserve"> – 2018 (02300) «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истема </w:t>
      </w:r>
      <w:r w:rsidR="00615509">
        <w:rPr>
          <w:sz w:val="28"/>
          <w:szCs w:val="28"/>
        </w:rPr>
        <w:t>технического обслуживания и ремонта технических устройств (средств измерений и средств автоматизации) систем контроля,</w:t>
      </w:r>
      <w:r w:rsidR="00EE09AF" w:rsidRPr="00EE09AF">
        <w:rPr>
          <w:sz w:val="28"/>
          <w:szCs w:val="28"/>
        </w:rPr>
        <w:t xml:space="preserve"> </w:t>
      </w:r>
      <w:r w:rsidR="00615509">
        <w:rPr>
          <w:sz w:val="28"/>
          <w:szCs w:val="28"/>
        </w:rPr>
        <w:t>управления , сигнализации и противоаварийной автоматической защиты. Порядок построения, оформления и содержания документации»</w:t>
      </w:r>
    </w:p>
    <w:p w:rsidR="00615509" w:rsidRDefault="00615509" w:rsidP="002B6A4A">
      <w:pPr>
        <w:jc w:val="center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3147"/>
        <w:gridCol w:w="7938"/>
        <w:gridCol w:w="1842"/>
      </w:tblGrid>
      <w:tr w:rsidR="007A303D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 w:rsidP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Элемент технического кодекса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Наименование</w:t>
            </w:r>
          </w:p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организации,</w:t>
            </w:r>
          </w:p>
          <w:p w:rsidR="007A303D" w:rsidRPr="00A22AF4" w:rsidRDefault="007A303D" w:rsidP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номер письма и 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AF4" w:rsidRDefault="00A22AF4" w:rsidP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A303D" w:rsidRPr="00A22AF4" w:rsidRDefault="007A303D" w:rsidP="00A22AF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Замечания и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Заключени</w:t>
            </w:r>
            <w:r w:rsidR="008D7167" w:rsidRPr="00A22AF4">
              <w:rPr>
                <w:sz w:val="22"/>
                <w:szCs w:val="22"/>
                <w:lang w:eastAsia="en-US"/>
              </w:rPr>
              <w:t>е</w:t>
            </w:r>
          </w:p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разработчика</w:t>
            </w:r>
          </w:p>
        </w:tc>
      </w:tr>
      <w:tr w:rsidR="007A303D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7A303D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В целом по ТКП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 w:rsidP="007A303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ОАО «Завод горного воска».</w:t>
            </w:r>
          </w:p>
          <w:p w:rsidR="00A21405" w:rsidRDefault="008D7167" w:rsidP="008D71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п</w:t>
            </w:r>
            <w:r w:rsidR="007A303D" w:rsidRPr="00A22AF4">
              <w:rPr>
                <w:sz w:val="22"/>
                <w:szCs w:val="22"/>
                <w:lang w:eastAsia="en-US"/>
              </w:rPr>
              <w:t xml:space="preserve">исьмо от </w:t>
            </w:r>
            <w:r w:rsidR="00744803" w:rsidRPr="00744803">
              <w:rPr>
                <w:sz w:val="22"/>
                <w:szCs w:val="22"/>
                <w:lang w:eastAsia="en-US"/>
              </w:rPr>
              <w:t>0</w:t>
            </w:r>
            <w:r w:rsidR="007A303D" w:rsidRPr="00A22AF4">
              <w:rPr>
                <w:sz w:val="22"/>
                <w:szCs w:val="22"/>
                <w:lang w:eastAsia="en-US"/>
              </w:rPr>
              <w:t xml:space="preserve">19.04.2018 </w:t>
            </w:r>
          </w:p>
          <w:p w:rsidR="007A303D" w:rsidRPr="005532FA" w:rsidRDefault="008D7167" w:rsidP="008D71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№</w:t>
            </w:r>
            <w:r w:rsidR="007A303D" w:rsidRPr="00A22AF4">
              <w:rPr>
                <w:sz w:val="22"/>
                <w:szCs w:val="22"/>
                <w:lang w:eastAsia="en-US"/>
              </w:rPr>
              <w:t xml:space="preserve"> 1518/01</w:t>
            </w:r>
            <w:r w:rsidR="00A21405">
              <w:rPr>
                <w:sz w:val="22"/>
                <w:szCs w:val="22"/>
                <w:lang w:eastAsia="en-US"/>
              </w:rPr>
              <w:t>;</w:t>
            </w:r>
          </w:p>
          <w:p w:rsidR="00A21405" w:rsidRPr="005532FA" w:rsidRDefault="00A21405" w:rsidP="008D71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Лакокраска», письмо от 29.05.2018 № 5581</w:t>
            </w:r>
            <w:r w:rsidR="005532FA">
              <w:rPr>
                <w:sz w:val="22"/>
                <w:szCs w:val="22"/>
                <w:lang w:eastAsia="en-US"/>
              </w:rPr>
              <w:t>;</w:t>
            </w:r>
          </w:p>
          <w:p w:rsidR="005532FA" w:rsidRDefault="005532FA" w:rsidP="005532FA">
            <w:pPr>
              <w:spacing w:line="276" w:lineRule="auto"/>
            </w:pPr>
            <w:r>
              <w:t>ОАО «Светлогорск</w:t>
            </w:r>
          </w:p>
          <w:p w:rsidR="005532FA" w:rsidRDefault="005532FA" w:rsidP="005532FA">
            <w:pPr>
              <w:spacing w:line="276" w:lineRule="auto"/>
            </w:pPr>
            <w:r>
              <w:t>Химволокно» письмо от 04.06.2018 № 31/5058</w:t>
            </w:r>
            <w:r w:rsidR="00533FED">
              <w:t>;</w:t>
            </w:r>
          </w:p>
          <w:p w:rsidR="00533FED" w:rsidRDefault="00533FED" w:rsidP="005532FA">
            <w:pPr>
              <w:spacing w:line="276" w:lineRule="auto"/>
            </w:pPr>
            <w:r>
              <w:t>ОАО «Белшина», письмо от 04.06.2018 № 22/ 4547э</w:t>
            </w:r>
            <w:r w:rsidR="00F35B89">
              <w:t>;</w:t>
            </w:r>
          </w:p>
          <w:p w:rsidR="00F35B89" w:rsidRPr="00F35B89" w:rsidRDefault="00F35B89" w:rsidP="005532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ОАО «Могилевхим-волокно», письмо от 30.05.2018 № 44-9005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 w:rsidP="003D38A6">
            <w:pPr>
              <w:spacing w:line="276" w:lineRule="auto"/>
              <w:ind w:firstLine="317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Замечаний и предложений 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3D" w:rsidRPr="00A22AF4" w:rsidRDefault="007A303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22AF4"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763FCC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C" w:rsidRDefault="0076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целом по ТКП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F6" w:rsidRDefault="00763FCC" w:rsidP="000D03F6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 w:rsidR="000D03F6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763FCC" w:rsidRPr="000D03F6" w:rsidRDefault="00744803" w:rsidP="007448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>
              <w:rPr>
                <w:sz w:val="22"/>
                <w:szCs w:val="22"/>
                <w:lang w:val="en-US" w:eastAsia="en-US"/>
              </w:rPr>
              <w:t xml:space="preserve"> 06</w:t>
            </w:r>
            <w:r w:rsidR="000D03F6">
              <w:rPr>
                <w:sz w:val="22"/>
                <w:szCs w:val="22"/>
                <w:lang w:eastAsia="en-US"/>
              </w:rPr>
              <w:t xml:space="preserve"> 04.2018 № </w:t>
            </w:r>
            <w:r>
              <w:rPr>
                <w:sz w:val="22"/>
                <w:szCs w:val="22"/>
                <w:lang w:eastAsia="en-US"/>
              </w:rPr>
              <w:t>27/4619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C" w:rsidRDefault="002F70E8" w:rsidP="006155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r w:rsidR="00615509">
              <w:rPr>
                <w:sz w:val="22"/>
                <w:szCs w:val="22"/>
                <w:lang w:eastAsia="en-US"/>
              </w:rPr>
              <w:t>Содержание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615509">
              <w:rPr>
                <w:sz w:val="22"/>
                <w:szCs w:val="22"/>
                <w:lang w:eastAsia="en-US"/>
              </w:rPr>
              <w:t xml:space="preserve"> ТКП оформить в виде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FCC" w:rsidRDefault="00763F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615509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9" w:rsidRDefault="00615509" w:rsidP="006155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целом по ТКП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3" w:rsidRPr="00AA62AC" w:rsidRDefault="00744803" w:rsidP="00744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 w:rsidRPr="00AA62AC">
              <w:rPr>
                <w:sz w:val="22"/>
                <w:szCs w:val="22"/>
                <w:lang w:eastAsia="en-US"/>
              </w:rPr>
              <w:t xml:space="preserve"> </w:t>
            </w:r>
          </w:p>
          <w:p w:rsidR="00615509" w:rsidRDefault="00744803" w:rsidP="00744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 w:rsidRPr="00AA62AC">
              <w:rPr>
                <w:sz w:val="22"/>
                <w:szCs w:val="22"/>
                <w:lang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</w:t>
            </w:r>
            <w:r w:rsidR="00F504E0">
              <w:rPr>
                <w:sz w:val="22"/>
                <w:szCs w:val="22"/>
                <w:lang w:eastAsia="en-US"/>
              </w:rPr>
              <w:t>;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</w:p>
          <w:p w:rsidR="00F504E0" w:rsidRPr="00F504E0" w:rsidRDefault="00F504E0" w:rsidP="00F504E0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9" w:rsidRDefault="00615509" w:rsidP="0061550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После сокращения слов Локальные нормативные правовые акты использовать аббревиатуру «ЛНПА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09" w:rsidRDefault="00615509" w:rsidP="0061550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497DE5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Default="00497DE5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Предисловие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Default="00497DE5" w:rsidP="00497D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«Мозырский НПЗ», письмо от 08.06.2018 </w:t>
            </w:r>
          </w:p>
          <w:p w:rsidR="00497DE5" w:rsidRDefault="00497DE5" w:rsidP="00497D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06\6949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Default="00497DE5" w:rsidP="0016101E">
            <w:pPr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 уточнить код МКС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Default="00497DE5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16101E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E" w:rsidRPr="0016101E" w:rsidRDefault="0016101E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Предисловие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E" w:rsidRDefault="0016101E" w:rsidP="00744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РУП «ПО «Белоруснефть»,</w:t>
            </w:r>
          </w:p>
          <w:p w:rsidR="0016101E" w:rsidRDefault="0016101E" w:rsidP="00744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Письмо от 22.05.2018 № 06-23/4514</w:t>
            </w:r>
            <w:r w:rsidR="00F504E0">
              <w:rPr>
                <w:sz w:val="22"/>
                <w:szCs w:val="22"/>
                <w:lang w:eastAsia="en-US"/>
              </w:rPr>
              <w:t>;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  <w:r w:rsidR="00497DE5">
              <w:rPr>
                <w:sz w:val="22"/>
                <w:szCs w:val="22"/>
                <w:lang w:eastAsia="en-US"/>
              </w:rPr>
              <w:t>»;</w:t>
            </w:r>
          </w:p>
          <w:p w:rsidR="00497DE5" w:rsidRPr="00497DE5" w:rsidRDefault="00497DE5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E" w:rsidRPr="0016101E" w:rsidRDefault="0016101E" w:rsidP="0016101E">
            <w:pPr>
              <w:ind w:firstLine="397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Пункт 3 изложить в редакции: «</w:t>
            </w:r>
            <w:r w:rsidRPr="0016101E">
              <w:rPr>
                <w:sz w:val="22"/>
                <w:szCs w:val="22"/>
              </w:rPr>
              <w:t>3 ВЗАМЕН ТКП 138-2008 (09100</w:t>
            </w:r>
            <w:r w:rsidRPr="0016101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»</w:t>
            </w:r>
            <w:r w:rsidRPr="0016101E">
              <w:rPr>
                <w:sz w:val="20"/>
                <w:szCs w:val="20"/>
              </w:rPr>
              <w:t xml:space="preserve"> </w:t>
            </w:r>
          </w:p>
          <w:p w:rsidR="0016101E" w:rsidRDefault="0016101E" w:rsidP="002F70E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1E" w:rsidRDefault="0016101E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3663EA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A" w:rsidRDefault="003663EA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целом по ТКП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3" w:rsidRDefault="00744803" w:rsidP="007448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3663EA" w:rsidRPr="000D03F6" w:rsidRDefault="00744803" w:rsidP="00744803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>
              <w:rPr>
                <w:sz w:val="22"/>
                <w:szCs w:val="22"/>
                <w:lang w:val="en-US"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A" w:rsidRDefault="003663EA" w:rsidP="002F70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тексту ТК</w:t>
            </w:r>
            <w:r w:rsidR="002F70E8">
              <w:rPr>
                <w:sz w:val="22"/>
                <w:szCs w:val="22"/>
                <w:lang w:eastAsia="en-US"/>
              </w:rPr>
              <w:t>П</w:t>
            </w:r>
            <w:r>
              <w:rPr>
                <w:sz w:val="22"/>
                <w:szCs w:val="22"/>
                <w:lang w:eastAsia="en-US"/>
              </w:rPr>
              <w:t xml:space="preserve"> имеются два значения термина «Техническое устройство»</w:t>
            </w:r>
          </w:p>
          <w:p w:rsidR="002F70E8" w:rsidRPr="003663EA" w:rsidRDefault="002F70E8" w:rsidP="002F70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(Принято изложенное в разделе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A" w:rsidRDefault="003663EA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497DE5" w:rsidRPr="00497DE5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Default="00497DE5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ТКП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Default="00497DE5" w:rsidP="00497D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«Мозырский НПЗ», письмо от 08.06.2018 </w:t>
            </w:r>
          </w:p>
          <w:p w:rsidR="00497DE5" w:rsidRDefault="00497DE5" w:rsidP="00497D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06\6949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Pr="00497DE5" w:rsidRDefault="00497DE5" w:rsidP="00497DE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497DE5">
              <w:rPr>
                <w:rFonts w:ascii="Arial" w:hAnsi="Arial" w:cs="Arial"/>
                <w:color w:val="000000"/>
                <w:spacing w:val="9"/>
                <w:sz w:val="22"/>
                <w:szCs w:val="22"/>
              </w:rPr>
              <w:t>Вместо</w:t>
            </w:r>
            <w:r w:rsidRPr="00497DE5">
              <w:rPr>
                <w:rFonts w:ascii="Arial" w:hAnsi="Arial" w:cs="Arial"/>
                <w:color w:val="000000"/>
                <w:spacing w:val="9"/>
                <w:sz w:val="22"/>
                <w:szCs w:val="22"/>
                <w:lang w:val="en-US"/>
              </w:rPr>
              <w:t xml:space="preserve"> </w:t>
            </w:r>
            <w:r w:rsidRPr="00497DE5">
              <w:rPr>
                <w:rFonts w:ascii="Arial" w:hAnsi="Arial" w:cs="Arial"/>
                <w:b/>
                <w:color w:val="000000"/>
                <w:spacing w:val="9"/>
                <w:sz w:val="22"/>
                <w:szCs w:val="22"/>
                <w:lang w:val="en-US"/>
              </w:rPr>
              <w:t>«</w:t>
            </w:r>
            <w:r>
              <w:rPr>
                <w:rFonts w:ascii="Arial" w:hAnsi="Arial" w:cs="Arial"/>
                <w:b/>
                <w:color w:val="000000"/>
                <w:spacing w:val="9"/>
                <w:sz w:val="22"/>
                <w:szCs w:val="22"/>
                <w:lang w:val="en-US"/>
              </w:rPr>
              <w:t>monititoring</w:t>
            </w:r>
            <w:r w:rsidRPr="00497DE5">
              <w:rPr>
                <w:rFonts w:ascii="Arial" w:hAnsi="Arial" w:cs="Arial"/>
                <w:b/>
                <w:color w:val="000000"/>
                <w:spacing w:val="9"/>
                <w:sz w:val="22"/>
                <w:szCs w:val="22"/>
                <w:lang w:val="en-US"/>
              </w:rPr>
              <w:t xml:space="preserve">» </w:t>
            </w:r>
            <w:r w:rsidRPr="00497DE5">
              <w:rPr>
                <w:rFonts w:ascii="Arial" w:hAnsi="Arial" w:cs="Arial"/>
                <w:color w:val="000000"/>
                <w:spacing w:val="9"/>
                <w:sz w:val="22"/>
                <w:szCs w:val="22"/>
              </w:rPr>
              <w:t>должно</w:t>
            </w:r>
            <w:r w:rsidRPr="00497DE5">
              <w:rPr>
                <w:rFonts w:ascii="Arial" w:hAnsi="Arial" w:cs="Arial"/>
                <w:color w:val="000000"/>
                <w:spacing w:val="9"/>
                <w:sz w:val="22"/>
                <w:szCs w:val="22"/>
                <w:lang w:val="en-US"/>
              </w:rPr>
              <w:t xml:space="preserve"> </w:t>
            </w:r>
            <w:r w:rsidRPr="00497DE5">
              <w:rPr>
                <w:rFonts w:ascii="Arial" w:hAnsi="Arial" w:cs="Arial"/>
                <w:color w:val="000000"/>
                <w:spacing w:val="9"/>
                <w:sz w:val="22"/>
                <w:szCs w:val="22"/>
              </w:rPr>
              <w:t>быть</w:t>
            </w:r>
            <w:r w:rsidRPr="00497DE5">
              <w:rPr>
                <w:rFonts w:ascii="Arial" w:hAnsi="Arial" w:cs="Arial"/>
                <w:b/>
                <w:color w:val="000000"/>
                <w:spacing w:val="9"/>
                <w:sz w:val="22"/>
                <w:szCs w:val="22"/>
                <w:lang w:val="en-US"/>
              </w:rPr>
              <w:t xml:space="preserve"> «</w:t>
            </w:r>
            <w:r>
              <w:rPr>
                <w:rFonts w:ascii="Arial" w:hAnsi="Arial" w:cs="Arial"/>
                <w:b/>
                <w:color w:val="000000"/>
                <w:spacing w:val="9"/>
                <w:sz w:val="22"/>
                <w:szCs w:val="22"/>
                <w:lang w:val="en-US"/>
              </w:rPr>
              <w:t>monitoring</w:t>
            </w:r>
            <w:r w:rsidRPr="00497DE5">
              <w:rPr>
                <w:rFonts w:ascii="Arial" w:hAnsi="Arial" w:cs="Arial"/>
                <w:b/>
                <w:color w:val="000000"/>
                <w:spacing w:val="9"/>
                <w:sz w:val="22"/>
                <w:szCs w:val="22"/>
                <w:lang w:val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E5" w:rsidRDefault="00497DE5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497DE5" w:rsidRPr="00497DE5" w:rsidRDefault="00497DE5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663EA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A" w:rsidRPr="00A22AF4" w:rsidRDefault="003663EA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03" w:rsidRPr="00F504E0" w:rsidRDefault="00744803" w:rsidP="00744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 w:rsidRPr="00F504E0">
              <w:rPr>
                <w:sz w:val="22"/>
                <w:szCs w:val="22"/>
                <w:lang w:eastAsia="en-US"/>
              </w:rPr>
              <w:t xml:space="preserve"> </w:t>
            </w:r>
          </w:p>
          <w:p w:rsidR="003663EA" w:rsidRDefault="00744803" w:rsidP="00744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 w:rsidRPr="00F504E0">
              <w:rPr>
                <w:sz w:val="22"/>
                <w:szCs w:val="22"/>
                <w:lang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</w:t>
            </w:r>
            <w:r w:rsidR="00F504E0">
              <w:rPr>
                <w:sz w:val="22"/>
                <w:szCs w:val="22"/>
                <w:lang w:eastAsia="en-US"/>
              </w:rPr>
              <w:t>;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F504E0" w:rsidRPr="00A22AF4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A" w:rsidRPr="00276156" w:rsidRDefault="003663EA" w:rsidP="002F70E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разделе не выделять пункты. Ссылка на Закон Республики Беларусь </w:t>
            </w:r>
            <w:r w:rsidR="002F70E8">
              <w:rPr>
                <w:sz w:val="22"/>
                <w:szCs w:val="22"/>
                <w:lang w:eastAsia="en-US"/>
              </w:rPr>
              <w:t xml:space="preserve">« О промышленной безопасности» </w:t>
            </w:r>
            <w:r>
              <w:rPr>
                <w:sz w:val="22"/>
                <w:szCs w:val="22"/>
                <w:lang w:eastAsia="en-US"/>
              </w:rPr>
              <w:t>в пункте 1.3 не корректна.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EA" w:rsidRPr="00A22AF4" w:rsidRDefault="003663EA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85751B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B" w:rsidRDefault="0085751B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B" w:rsidRDefault="0085751B" w:rsidP="008575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«Мозырский НПЗ», письмо от 08.06.2018 </w:t>
            </w:r>
          </w:p>
          <w:p w:rsidR="0085751B" w:rsidRDefault="0085751B" w:rsidP="0085751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06\6949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B" w:rsidRPr="0085751B" w:rsidRDefault="0085751B" w:rsidP="003D7CA2">
            <w:pPr>
              <w:ind w:firstLine="39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Вместо ссылки на ТКП 392-2012 </w:t>
            </w:r>
            <w:r w:rsidR="003D7CA2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33540) следует</w:t>
            </w:r>
            <w:r w:rsidR="003D7CA2">
              <w:rPr>
                <w:bCs/>
                <w:sz w:val="22"/>
                <w:szCs w:val="22"/>
              </w:rPr>
              <w:t xml:space="preserve"> привести ссылку на ТКП 392-2016 (33540)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B" w:rsidRDefault="003D7CA2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5D7016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16" w:rsidRDefault="005D7016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16" w:rsidRDefault="005D7016" w:rsidP="007448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Нафтан» письмо </w:t>
            </w:r>
          </w:p>
          <w:p w:rsidR="005D7016" w:rsidRDefault="00AF3B04" w:rsidP="00AF3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5D7016">
              <w:rPr>
                <w:sz w:val="22"/>
                <w:szCs w:val="22"/>
                <w:lang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D7016">
              <w:rPr>
                <w:sz w:val="22"/>
                <w:szCs w:val="22"/>
                <w:lang w:eastAsia="en-US"/>
              </w:rPr>
              <w:t>17.05.2018 № 017/8938</w:t>
            </w:r>
            <w:r w:rsidR="00F504E0">
              <w:rPr>
                <w:sz w:val="22"/>
                <w:szCs w:val="22"/>
                <w:lang w:eastAsia="en-US"/>
              </w:rPr>
              <w:t>;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09-01/1504;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16" w:rsidRDefault="005D7016" w:rsidP="005D7016">
            <w:pPr>
              <w:ind w:firstLine="397"/>
              <w:jc w:val="both"/>
              <w:rPr>
                <w:sz w:val="22"/>
                <w:szCs w:val="22"/>
                <w:lang w:eastAsia="en-US"/>
              </w:rPr>
            </w:pPr>
            <w:r w:rsidRPr="005D7016">
              <w:rPr>
                <w:bCs/>
                <w:sz w:val="22"/>
                <w:szCs w:val="22"/>
              </w:rPr>
              <w:t>ГОСТ 18322-78</w:t>
            </w:r>
            <w:r w:rsidRPr="005D701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5D7016">
              <w:rPr>
                <w:sz w:val="22"/>
                <w:szCs w:val="22"/>
              </w:rPr>
              <w:t>Система технического обслуживания и ремонта техники. Термины и определения</w:t>
            </w:r>
            <w:r>
              <w:rPr>
                <w:sz w:val="22"/>
                <w:szCs w:val="22"/>
              </w:rPr>
              <w:t xml:space="preserve">» заменить на </w:t>
            </w:r>
            <w:r w:rsidRPr="005D7016">
              <w:rPr>
                <w:bCs/>
                <w:sz w:val="22"/>
                <w:szCs w:val="22"/>
              </w:rPr>
              <w:t>ГОСТ 18322-2016</w:t>
            </w:r>
            <w:r w:rsidRPr="005D7016">
              <w:rPr>
                <w:b/>
                <w:bCs/>
                <w:sz w:val="22"/>
                <w:szCs w:val="22"/>
              </w:rPr>
              <w:t xml:space="preserve"> </w:t>
            </w:r>
            <w:r w:rsidRPr="005D7016">
              <w:rPr>
                <w:sz w:val="22"/>
                <w:szCs w:val="22"/>
              </w:rPr>
              <w:t>Система технического обслуживания и ремонта техники. Термины и определения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16" w:rsidRDefault="005D7016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5D7016" w:rsidRDefault="005D7016" w:rsidP="003663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E0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Раздел 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Pr="005D7016" w:rsidRDefault="00F504E0" w:rsidP="00F504E0">
            <w:pPr>
              <w:ind w:firstLine="39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Внести следующие термины: средство измерения, средство автоматизации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Pr="00AA62AC" w:rsidRDefault="00AA62AC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AA62AC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3,</w:t>
            </w:r>
          </w:p>
          <w:p w:rsid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</w:t>
            </w:r>
            <w:r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AA62AC">
            <w:pPr>
              <w:ind w:firstLine="39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Повторяется фраза «нормальный режим работы»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F504E0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3,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3.21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Нафтан» письмо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17.05.2018 № 017/8938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Pr="00107367" w:rsidRDefault="00F504E0" w:rsidP="00F504E0">
            <w:pPr>
              <w:shd w:val="clear" w:color="auto" w:fill="FFFFFF"/>
              <w:ind w:firstLine="426"/>
              <w:jc w:val="both"/>
              <w:rPr>
                <w:color w:val="000000"/>
                <w:sz w:val="22"/>
                <w:szCs w:val="22"/>
              </w:rPr>
            </w:pPr>
            <w:r w:rsidRPr="00107367">
              <w:rPr>
                <w:bCs/>
                <w:color w:val="000000"/>
                <w:sz w:val="22"/>
                <w:szCs w:val="22"/>
              </w:rPr>
              <w:t>Изложить в редакции: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Pr="00107367">
              <w:rPr>
                <w:b/>
                <w:bCs/>
                <w:color w:val="000000"/>
                <w:sz w:val="22"/>
                <w:szCs w:val="22"/>
              </w:rPr>
              <w:t>3.21 ремонт:</w:t>
            </w:r>
            <w:r w:rsidRPr="00107367">
              <w:rPr>
                <w:color w:val="000000"/>
                <w:sz w:val="22"/>
                <w:szCs w:val="22"/>
              </w:rPr>
              <w:t xml:space="preserve"> Комплекс технологических операций и организационных действий по восстановлению работоспособности, исправности и ресурса объекта и/или его составных частей (ГОСТ 18322).</w:t>
            </w:r>
          </w:p>
          <w:p w:rsidR="00F504E0" w:rsidRPr="005D7016" w:rsidRDefault="00F504E0" w:rsidP="00F504E0">
            <w:pPr>
              <w:shd w:val="clear" w:color="auto" w:fill="FFFFFF"/>
              <w:ind w:firstLine="426"/>
              <w:jc w:val="both"/>
              <w:rPr>
                <w:bCs/>
                <w:sz w:val="22"/>
                <w:szCs w:val="22"/>
              </w:rPr>
            </w:pPr>
            <w:r w:rsidRPr="00107367">
              <w:rPr>
                <w:color w:val="000000"/>
                <w:sz w:val="22"/>
                <w:szCs w:val="22"/>
              </w:rPr>
              <w:t>Примечание –Ремонт включает операции локализации, диагностирования, устранения неисправности и контроль функционирования</w:t>
            </w:r>
            <w:r>
              <w:rPr>
                <w:color w:val="000000"/>
                <w:sz w:val="22"/>
                <w:szCs w:val="22"/>
              </w:rPr>
              <w:t>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E0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3,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3.22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Нафтан» письмо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17.05.2018 № 017/8938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Pr="00107367" w:rsidRDefault="00F504E0" w:rsidP="00F504E0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36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Изложить в редакции:</w:t>
            </w:r>
            <w:r w:rsidRPr="001073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1073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3.22 ремонт капитальный: 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>Плановый</w:t>
            </w:r>
            <w:r w:rsidRPr="001073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>ремонт, выполняемый для восстановления исправности и полного или близкого к полному восстановлению ресурса объекта с заменой или восстановлением любых его частей, включая базовые (ГОСТ 18322).</w:t>
            </w:r>
          </w:p>
          <w:p w:rsidR="00F504E0" w:rsidRPr="005D7016" w:rsidRDefault="00F504E0" w:rsidP="00F504E0">
            <w:pPr>
              <w:pStyle w:val="ConsPlusNonformat"/>
              <w:ind w:firstLine="426"/>
              <w:jc w:val="both"/>
              <w:rPr>
                <w:bCs/>
                <w:sz w:val="22"/>
                <w:szCs w:val="22"/>
              </w:rPr>
            </w:pP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ресурса объекта, близкое к полному устанавливается в документации.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E0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3,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Нафтан» письмо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17.05.2018 № 017/8938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Pr="00107367" w:rsidRDefault="00F504E0" w:rsidP="00F504E0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736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Изложить в редакции:</w:t>
            </w:r>
            <w:r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1073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3.23 ремонт средний: 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>Плановый ремонт, выполняемый для восстановления исправности и частичного восстановлению ресурса объекта с заменой или восстановлением составных  частей ограниченной номенклатуры и контролем технического состоянии объекта в объеме, предусмотренном в документации (ГОСТ 18322).</w:t>
            </w:r>
          </w:p>
          <w:p w:rsidR="00F504E0" w:rsidRPr="005D7016" w:rsidRDefault="00F504E0" w:rsidP="00F504E0">
            <w:pPr>
              <w:pStyle w:val="ConsPlusNonformat"/>
              <w:ind w:firstLine="426"/>
              <w:jc w:val="both"/>
              <w:rPr>
                <w:bCs/>
                <w:sz w:val="22"/>
                <w:szCs w:val="22"/>
              </w:rPr>
            </w:pP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 xml:space="preserve"> Объем  восстанавливаемого ресурса устанавливается в документации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E0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3,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Нафтан» письмо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17.05.2018 № 017/8938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Pr="005D7016" w:rsidRDefault="00F504E0" w:rsidP="00F504E0">
            <w:pPr>
              <w:pStyle w:val="ConsPlusNonformat"/>
              <w:ind w:firstLine="426"/>
              <w:jc w:val="both"/>
              <w:rPr>
                <w:bCs/>
                <w:sz w:val="22"/>
                <w:szCs w:val="22"/>
              </w:rPr>
            </w:pPr>
            <w:r w:rsidRPr="0010736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Изложить в редакции:</w:t>
            </w:r>
            <w:r>
              <w:rPr>
                <w:bCs/>
                <w:color w:val="000000"/>
                <w:sz w:val="22"/>
                <w:szCs w:val="22"/>
              </w:rPr>
              <w:t xml:space="preserve"> «</w:t>
            </w:r>
            <w:r w:rsidRPr="001073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3.24 ремонт текущий: 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>Плановый ремонт, выполняемый для обеспечения или восстановления работоспособности объекта и состоящий в замене и/или) восстановлении отдельных легкодоступных частей (ГОСТ 18322).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E0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3,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ОАО Нафтан» письмо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17.05.2018 № 017/8938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Pr="005D7016" w:rsidRDefault="00F504E0" w:rsidP="00F504E0">
            <w:pPr>
              <w:pStyle w:val="ConsPlusNonformat"/>
              <w:ind w:firstLine="426"/>
              <w:jc w:val="both"/>
              <w:rPr>
                <w:bCs/>
                <w:sz w:val="22"/>
                <w:szCs w:val="22"/>
              </w:rPr>
            </w:pPr>
            <w:r w:rsidRPr="0010736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Изложить в редакции:</w:t>
            </w:r>
            <w:r w:rsidRPr="001073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1073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3.26 система технического обслуживания и ремонта техники: </w:t>
            </w:r>
            <w:r w:rsidRPr="00107367">
              <w:rPr>
                <w:rFonts w:ascii="Times New Roman" w:hAnsi="Times New Roman" w:cs="Times New Roman"/>
                <w:sz w:val="22"/>
                <w:szCs w:val="22"/>
              </w:rPr>
              <w:t>Совокупность взаимосвязанных средств, документации технического обслуживания и ремонта и исполнителей, необходимых для поддержания и восстановления (качества изделий либо эксплуатационных характеристик) объектов, входящих в эту систему (ГОСТ 18322)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504E0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4, пункты 4.1, 4.2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Pr="00107367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 w:rsidRPr="00107367">
              <w:rPr>
                <w:sz w:val="22"/>
                <w:szCs w:val="22"/>
                <w:lang w:eastAsia="en-US"/>
              </w:rPr>
              <w:t xml:space="preserve">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 w:rsidRPr="00107367">
              <w:rPr>
                <w:sz w:val="22"/>
                <w:szCs w:val="22"/>
                <w:lang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27/4619;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концерн «Белнефтехим» письмо от 08.06.2018 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  <w:r>
              <w:rPr>
                <w:sz w:val="22"/>
                <w:szCs w:val="22"/>
                <w:lang w:val="en-US" w:eastAsia="en-US"/>
              </w:rPr>
              <w:t>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Исключить, так как не являются предметом ТКП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F504E0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Раздел 4, </w:t>
            </w:r>
          </w:p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4.6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«Гродно Азот»,</w:t>
            </w:r>
          </w:p>
          <w:p w:rsidR="00F504E0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письмо от 31.05.2018 </w:t>
            </w:r>
          </w:p>
          <w:p w:rsidR="00F504E0" w:rsidRPr="00E9779F" w:rsidRDefault="00F504E0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13/3156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Pr="00E9779F" w:rsidRDefault="00F504E0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</w:rPr>
            </w:pPr>
            <w:r w:rsidRPr="00E9779F">
              <w:rPr>
                <w:sz w:val="22"/>
                <w:szCs w:val="22"/>
              </w:rPr>
              <w:t>Изложить в редакции: «</w:t>
            </w:r>
            <w:r w:rsidRPr="00E9779F">
              <w:rPr>
                <w:b/>
                <w:sz w:val="22"/>
                <w:szCs w:val="22"/>
              </w:rPr>
              <w:t>4.4</w:t>
            </w:r>
            <w:r w:rsidRPr="00E9779F">
              <w:rPr>
                <w:sz w:val="22"/>
                <w:szCs w:val="22"/>
              </w:rPr>
              <w:t xml:space="preserve"> ТО и ремонт взрывозащищенного электрооборудования осуществляются с учетом требований:</w:t>
            </w:r>
          </w:p>
          <w:p w:rsidR="00F504E0" w:rsidRPr="00E9779F" w:rsidRDefault="00F504E0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</w:rPr>
            </w:pPr>
            <w:r w:rsidRPr="00E9779F">
              <w:rPr>
                <w:sz w:val="22"/>
                <w:szCs w:val="22"/>
              </w:rPr>
              <w:t>– изготовителя оборудования;</w:t>
            </w:r>
          </w:p>
          <w:p w:rsidR="00F504E0" w:rsidRPr="00E9779F" w:rsidRDefault="00F504E0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</w:rPr>
            </w:pPr>
            <w:r w:rsidRPr="00E9779F">
              <w:rPr>
                <w:sz w:val="22"/>
                <w:szCs w:val="22"/>
              </w:rPr>
              <w:t>– ([2]);</w:t>
            </w:r>
          </w:p>
          <w:p w:rsidR="00F504E0" w:rsidRPr="00E9779F" w:rsidRDefault="00F504E0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</w:rPr>
            </w:pPr>
            <w:r w:rsidRPr="00E9779F">
              <w:rPr>
                <w:sz w:val="22"/>
                <w:szCs w:val="22"/>
              </w:rPr>
              <w:t>– перечня стандартов, в результате применения которых на добровольной основе обеспечивается соблюдение ТР ТС 012/2011;</w:t>
            </w:r>
          </w:p>
          <w:p w:rsidR="00F504E0" w:rsidRDefault="00F504E0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</w:rPr>
            </w:pPr>
            <w:r w:rsidRPr="00E9779F">
              <w:rPr>
                <w:sz w:val="22"/>
                <w:szCs w:val="22"/>
              </w:rPr>
              <w:t>– ТКП 181 (глава 6.4)</w:t>
            </w:r>
            <w:r>
              <w:rPr>
                <w:sz w:val="22"/>
                <w:szCs w:val="22"/>
              </w:rPr>
              <w:t>.</w:t>
            </w:r>
          </w:p>
          <w:p w:rsidR="00AA62AC" w:rsidRDefault="00AA62AC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</w:rPr>
            </w:pPr>
          </w:p>
          <w:p w:rsidR="00AA62AC" w:rsidRDefault="00AA62AC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0" w:rsidRDefault="00F504E0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AA62AC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4, </w:t>
            </w:r>
          </w:p>
          <w:p w:rsid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4.6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F504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Заменить ГОСТ 30852.16 на ГОСТ 31610.17-2012.</w:t>
            </w:r>
          </w:p>
          <w:p w:rsidR="00AA62AC" w:rsidRDefault="00AA62AC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Дополнить другими действующими ТНПА.</w:t>
            </w:r>
          </w:p>
          <w:p w:rsidR="00AA62AC" w:rsidRPr="00E9779F" w:rsidRDefault="00AA62AC" w:rsidP="00F504E0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Исключить «обязательных для соблюдения требованиями ТНПА»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AA62AC" w:rsidRDefault="00AA62AC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Изменена редакция.</w:t>
            </w:r>
          </w:p>
          <w:p w:rsidR="00AA62AC" w:rsidRDefault="00AA62AC" w:rsidP="00F504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См. пункт 4.4</w:t>
            </w:r>
          </w:p>
        </w:tc>
      </w:tr>
      <w:tr w:rsidR="00AA62AC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4, </w:t>
            </w:r>
          </w:p>
          <w:p w:rsid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4.7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2E141C">
            <w:pPr>
              <w:tabs>
                <w:tab w:val="left" w:pos="7365"/>
              </w:tabs>
              <w:ind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Изложить в редакции</w:t>
            </w:r>
            <w:r w:rsidR="002E141C">
              <w:rPr>
                <w:sz w:val="22"/>
                <w:szCs w:val="22"/>
              </w:rPr>
              <w:t>: «…а также других положений, принятых в рамках нормативных правовых актов (далее –НПА), обязательных для исполнения персоналом.»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504F24" w:rsidP="00504F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504F24" w:rsidRPr="00504F24" w:rsidRDefault="00504F24" w:rsidP="00504F2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См. пункт 4.5</w:t>
            </w:r>
          </w:p>
        </w:tc>
      </w:tr>
      <w:tr w:rsidR="00AA62AC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4, </w:t>
            </w:r>
          </w:p>
          <w:p w:rsid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4.6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Pr="00F504E0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 w:rsidRPr="00F504E0">
              <w:rPr>
                <w:sz w:val="22"/>
                <w:szCs w:val="22"/>
                <w:lang w:eastAsia="en-US"/>
              </w:rPr>
              <w:t xml:space="preserve"> </w:t>
            </w:r>
          </w:p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 w:rsidRPr="00F504E0">
              <w:rPr>
                <w:sz w:val="22"/>
                <w:szCs w:val="22"/>
                <w:lang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27/4619;</w:t>
            </w:r>
          </w:p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  <w:r>
              <w:rPr>
                <w:sz w:val="22"/>
                <w:szCs w:val="22"/>
                <w:lang w:val="en-US" w:eastAsia="en-US"/>
              </w:rPr>
              <w:t>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Дополнить словами ТР ТС 012/2011 «О безопасности оборудования для работы во взрывоопасных средах»</w:t>
            </w:r>
          </w:p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P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AA62AC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Pr="004A64C1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Pr="00F504E0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 w:rsidRPr="00F504E0">
              <w:rPr>
                <w:sz w:val="22"/>
                <w:szCs w:val="22"/>
                <w:lang w:eastAsia="en-US"/>
              </w:rPr>
              <w:t xml:space="preserve"> </w:t>
            </w:r>
          </w:p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 w:rsidRPr="00F504E0">
              <w:rPr>
                <w:sz w:val="22"/>
                <w:szCs w:val="22"/>
                <w:lang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27/4619;</w:t>
            </w:r>
          </w:p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. Отсутствует нумерация текста перед пунктом 5.1.</w:t>
            </w:r>
          </w:p>
          <w:p w:rsidR="00AA62AC" w:rsidRDefault="00AA62AC" w:rsidP="00AA62A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2AC" w:rsidRDefault="00AA62AC" w:rsidP="00AA6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504F24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24" w:rsidRDefault="00504F24" w:rsidP="00504F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5, </w:t>
            </w:r>
          </w:p>
          <w:p w:rsidR="00504F24" w:rsidRDefault="00504F24" w:rsidP="00504F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5.5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24" w:rsidRDefault="00504F24" w:rsidP="00504F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24" w:rsidRPr="00504F24" w:rsidRDefault="00504F24" w:rsidP="00504F24">
            <w:pPr>
              <w:ind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  <w:lang w:eastAsia="en-US"/>
              </w:rPr>
              <w:t>Изложить в редакции: «</w:t>
            </w:r>
            <w:r w:rsidRPr="00504F24">
              <w:rPr>
                <w:color w:val="000000"/>
              </w:rPr>
              <w:t>Требования к сторонним организациям, выполняющие ТО и ремонт.</w:t>
            </w:r>
          </w:p>
          <w:p w:rsidR="00504F24" w:rsidRDefault="00504F24" w:rsidP="00504F24">
            <w:pPr>
              <w:spacing w:line="276" w:lineRule="auto"/>
              <w:rPr>
                <w:color w:val="000000"/>
              </w:rPr>
            </w:pPr>
            <w:r w:rsidRPr="00504F24">
              <w:rPr>
                <w:color w:val="000000"/>
              </w:rPr>
              <w:t>В подразделе приводятся требования</w:t>
            </w:r>
            <w:r>
              <w:rPr>
                <w:color w:val="000000"/>
              </w:rPr>
              <w:t xml:space="preserve"> ….»</w:t>
            </w:r>
          </w:p>
          <w:p w:rsidR="00DB504F" w:rsidRDefault="00DB504F" w:rsidP="00504F2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24" w:rsidRDefault="00504F24" w:rsidP="00504F2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DB504F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Раздел </w:t>
            </w:r>
            <w:r w:rsidRPr="00DB504F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пункт </w:t>
            </w:r>
            <w:r w:rsidRPr="00DB504F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DB504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pStyle w:val="ab"/>
              <w:ind w:firstLine="426"/>
              <w:rPr>
                <w:color w:val="000000"/>
              </w:rPr>
            </w:pPr>
            <w:r w:rsidRPr="00DB504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Третье перечисление изложить в редакции: «– </w:t>
            </w:r>
            <w:r w:rsidRPr="00DB504F">
              <w:rPr>
                <w:rFonts w:ascii="Times New Roman" w:hAnsi="Times New Roman"/>
                <w:spacing w:val="-1"/>
                <w:sz w:val="24"/>
                <w:szCs w:val="24"/>
              </w:rPr>
              <w:t>формы документов для первичной постановки ТУ на учет, порядок ведения информационной базы и внесения в нее изменений, снятия ТУ с учета;»</w:t>
            </w:r>
            <w:r>
              <w:rPr>
                <w:color w:val="000000"/>
              </w:rPr>
              <w:t xml:space="preserve"> </w:t>
            </w:r>
          </w:p>
          <w:p w:rsidR="00DB504F" w:rsidRPr="00DB504F" w:rsidRDefault="00DB504F" w:rsidP="00DB504F">
            <w:pPr>
              <w:pStyle w:val="ab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DB504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«порядок ведения информационной базы» –исключить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DB504F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Разделы 6-10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Pr="00504F24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 w:rsidRPr="00504F24">
              <w:rPr>
                <w:sz w:val="22"/>
                <w:szCs w:val="22"/>
                <w:lang w:eastAsia="en-US"/>
              </w:rPr>
              <w:t xml:space="preserve"> </w:t>
            </w:r>
          </w:p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 w:rsidRPr="00504F24">
              <w:rPr>
                <w:sz w:val="22"/>
                <w:szCs w:val="22"/>
                <w:lang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Нормы изложенные в разделах 5-11 не являются предметом ТКП, так как из норм не ясно, что эти требования относятся к документации. Указанные разделы подлежат исключению либо доработке в соответствии с областью применения проекта ТКП.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DB504F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Разделы7, </w:t>
            </w:r>
          </w:p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7.1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Pr="00F504E0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 w:rsidRPr="00F504E0">
              <w:rPr>
                <w:sz w:val="22"/>
                <w:szCs w:val="22"/>
                <w:lang w:eastAsia="en-US"/>
              </w:rPr>
              <w:t xml:space="preserve"> </w:t>
            </w:r>
          </w:p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 w:rsidRPr="00F504E0">
              <w:rPr>
                <w:sz w:val="22"/>
                <w:szCs w:val="22"/>
                <w:lang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27/4619;</w:t>
            </w:r>
          </w:p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концерн «Белнефтехим» письмо от 08.06.2018 </w:t>
            </w:r>
          </w:p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09-01/1504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 нумерация текста перед пунктом 7.1.</w:t>
            </w:r>
          </w:p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</w:t>
            </w:r>
            <w:r>
              <w:rPr>
                <w:sz w:val="22"/>
                <w:szCs w:val="22"/>
                <w:lang w:val="en-US" w:eastAsia="en-US"/>
              </w:rPr>
              <w:t>j</w:t>
            </w:r>
          </w:p>
        </w:tc>
      </w:tr>
      <w:tr w:rsidR="00DB504F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Раздел 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«Гродно Азот»,</w:t>
            </w:r>
          </w:p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письмо от 31.05.2018 </w:t>
            </w:r>
          </w:p>
          <w:p w:rsidR="00DB504F" w:rsidRDefault="00DB504F" w:rsidP="00DB50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13/3156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ind w:firstLine="426"/>
              <w:jc w:val="both"/>
              <w:rPr>
                <w:sz w:val="22"/>
                <w:szCs w:val="22"/>
                <w:lang w:eastAsia="en-US"/>
              </w:rPr>
            </w:pPr>
            <w:r w:rsidRPr="00EA416D">
              <w:rPr>
                <w:sz w:val="22"/>
                <w:szCs w:val="22"/>
              </w:rPr>
              <w:t xml:space="preserve">Порядок выполнения ТО и ремонтов определяется </w:t>
            </w:r>
            <w:r w:rsidRPr="00960328">
              <w:rPr>
                <w:sz w:val="22"/>
                <w:szCs w:val="22"/>
              </w:rPr>
              <w:t>в соответствии с ([2], [3], ТКП 181)</w:t>
            </w:r>
            <w:r>
              <w:rPr>
                <w:sz w:val="22"/>
                <w:szCs w:val="22"/>
              </w:rPr>
              <w:t xml:space="preserve"> и конкретизируется в ЛНПА организации, осуществляющих ТО и ремонт</w:t>
            </w:r>
            <w:r w:rsidRPr="0096032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04F" w:rsidRDefault="00DB504F" w:rsidP="00DB504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Принято </w:t>
            </w:r>
          </w:p>
        </w:tc>
      </w:tr>
      <w:tr w:rsidR="00B818A5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A5" w:rsidRDefault="00B818A5" w:rsidP="00B818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9, </w:t>
            </w:r>
          </w:p>
          <w:p w:rsidR="00B818A5" w:rsidRDefault="00B818A5" w:rsidP="00B818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9.</w:t>
            </w:r>
            <w:r w:rsidRPr="00DB504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A5" w:rsidRDefault="00B818A5" w:rsidP="00B8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A5" w:rsidRPr="00B818A5" w:rsidRDefault="00B818A5" w:rsidP="00B818A5">
            <w:pPr>
              <w:ind w:firstLine="426"/>
              <w:jc w:val="both"/>
              <w:rPr>
                <w:sz w:val="20"/>
                <w:szCs w:val="20"/>
              </w:rPr>
            </w:pPr>
            <w:r>
              <w:t>Первое перечисление изложить в редакции: «</w:t>
            </w:r>
            <w:r w:rsidRPr="00B818A5">
              <w:t>– виды, периодичность и объемы контроля;</w:t>
            </w:r>
            <w:r>
              <w:t>»</w:t>
            </w:r>
          </w:p>
          <w:p w:rsidR="00B818A5" w:rsidRPr="00EA416D" w:rsidRDefault="00B818A5" w:rsidP="00B818A5">
            <w:pPr>
              <w:ind w:firstLine="426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A5" w:rsidRDefault="00B818A5" w:rsidP="00B818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B818A5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A5" w:rsidRDefault="00B818A5" w:rsidP="00B818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10, </w:t>
            </w:r>
          </w:p>
          <w:p w:rsidR="00B818A5" w:rsidRDefault="00B818A5" w:rsidP="00B818A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A5" w:rsidRDefault="00B818A5" w:rsidP="00B818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A5" w:rsidRPr="00B818A5" w:rsidRDefault="00B818A5" w:rsidP="00B818A5">
            <w:pPr>
              <w:ind w:firstLine="426"/>
              <w:jc w:val="both"/>
            </w:pPr>
            <w:r w:rsidRPr="00B818A5">
              <w:t>Первый и второй абзац предлагаем исключить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A5" w:rsidRP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AA0ABF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11 </w:t>
            </w:r>
          </w:p>
          <w:p w:rsid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94" w:rsidRPr="00525C94" w:rsidRDefault="00525C94" w:rsidP="00525C94">
            <w:pPr>
              <w:shd w:val="clear" w:color="auto" w:fill="FFFFFF"/>
              <w:tabs>
                <w:tab w:val="left" w:leader="dot" w:pos="6854"/>
                <w:tab w:val="left" w:pos="7056"/>
              </w:tabs>
              <w:ind w:left="43" w:firstLine="4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Первый абзац изложить в редакции: «</w:t>
            </w:r>
            <w:r w:rsidRPr="00525C94">
              <w:rPr>
                <w:color w:val="000000"/>
              </w:rPr>
              <w:t>В раз</w:t>
            </w:r>
            <w:r>
              <w:rPr>
                <w:color w:val="000000"/>
              </w:rPr>
              <w:t>деле разр</w:t>
            </w:r>
            <w:r w:rsidRPr="00525C94">
              <w:rPr>
                <w:color w:val="000000"/>
              </w:rPr>
              <w:t>а</w:t>
            </w:r>
            <w:r>
              <w:rPr>
                <w:color w:val="000000"/>
              </w:rPr>
              <w:t>ба</w:t>
            </w:r>
            <w:r w:rsidRPr="00525C94">
              <w:rPr>
                <w:color w:val="000000"/>
              </w:rPr>
              <w:t xml:space="preserve">тываемых ЛНПА организации должны быть изложены требования ([2], [3]) и </w:t>
            </w:r>
            <w:r w:rsidRPr="00525C94">
              <w:t>обязательных для соблюдения требованиях ТНПА</w:t>
            </w:r>
            <w:r w:rsidRPr="00525C94">
              <w:rPr>
                <w:color w:val="000000"/>
              </w:rPr>
              <w:t xml:space="preserve"> в области обеспечения единства измерений</w:t>
            </w:r>
            <w:r>
              <w:rPr>
                <w:color w:val="000000"/>
              </w:rPr>
              <w:t xml:space="preserve"> при выполнении то и ремонтов средств измерений.»</w:t>
            </w:r>
          </w:p>
          <w:p w:rsidR="00AA0ABF" w:rsidRPr="00AA0ABF" w:rsidRDefault="00AA0ABF" w:rsidP="00AA0ABF">
            <w:pPr>
              <w:shd w:val="clear" w:color="auto" w:fill="FFFFFF"/>
              <w:tabs>
                <w:tab w:val="left" w:leader="dot" w:pos="6854"/>
                <w:tab w:val="left" w:pos="7056"/>
              </w:tabs>
              <w:ind w:left="43" w:firstLine="426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</w:rPr>
              <w:t>Дополнить: «</w:t>
            </w:r>
            <w:r w:rsidRPr="00AA0ABF">
              <w:rPr>
                <w:iCs/>
                <w:color w:val="000000"/>
              </w:rPr>
              <w:t>Порядок осуществления метрологического контроля вне сферы законодательной метрологии устанавливается ТКП 425.</w:t>
            </w:r>
            <w:r>
              <w:rPr>
                <w:iCs/>
                <w:color w:val="000000"/>
              </w:rPr>
              <w:t>»</w:t>
            </w:r>
          </w:p>
          <w:p w:rsidR="00AA0ABF" w:rsidRPr="00B818A5" w:rsidRDefault="00AA0ABF" w:rsidP="00AA0ABF">
            <w:pPr>
              <w:ind w:firstLine="426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525C94" w:rsidRDefault="00FC32CC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</w:t>
            </w:r>
            <w:r w:rsidR="00525C94">
              <w:rPr>
                <w:sz w:val="22"/>
                <w:szCs w:val="22"/>
                <w:lang w:eastAsia="en-US"/>
              </w:rPr>
              <w:t>астично</w:t>
            </w:r>
          </w:p>
          <w:p w:rsidR="00525C94" w:rsidRDefault="00525C94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5C94" w:rsidRDefault="00525C94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25C94" w:rsidRDefault="00525C94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AA0ABF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AA0ABF" w:rsidRDefault="00AA0ABF" w:rsidP="00AA0A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>
              <w:rPr>
                <w:sz w:val="22"/>
                <w:szCs w:val="22"/>
                <w:lang w:val="en-US"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Исключить требования не относящиеся к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AA0ABF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А,</w:t>
            </w:r>
          </w:p>
          <w:p w:rsid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раздел 3, </w:t>
            </w:r>
          </w:p>
          <w:p w:rsidR="00AA0ABF" w:rsidRPr="00EA416D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пункт 3.1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«Гродно Азот»,</w:t>
            </w:r>
          </w:p>
          <w:p w:rsidR="00AA0ABF" w:rsidRDefault="00AA0ABF" w:rsidP="00AA0A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письмо от 31.05.2018 </w:t>
            </w:r>
          </w:p>
          <w:p w:rsidR="00AA0ABF" w:rsidRDefault="00AA0ABF" w:rsidP="00AA0A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13/3156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Pr="00FC32CC" w:rsidRDefault="00AA0ABF" w:rsidP="00AA0ABF">
            <w:pPr>
              <w:shd w:val="clear" w:color="auto" w:fill="FFFFFF"/>
              <w:tabs>
                <w:tab w:val="left" w:leader="dot" w:pos="6854"/>
                <w:tab w:val="left" w:pos="7056"/>
              </w:tabs>
              <w:ind w:left="43" w:firstLine="662"/>
              <w:jc w:val="both"/>
              <w:rPr>
                <w:sz w:val="22"/>
                <w:szCs w:val="22"/>
                <w:lang w:eastAsia="en-US"/>
              </w:rPr>
            </w:pPr>
            <w:r w:rsidRPr="00FC32CC">
              <w:rPr>
                <w:color w:val="000000"/>
                <w:sz w:val="22"/>
                <w:szCs w:val="22"/>
              </w:rPr>
              <w:t>Изложить в редакции: «3.1</w:t>
            </w:r>
            <w:r w:rsidRPr="00FC32CC">
              <w:rPr>
                <w:sz w:val="22"/>
                <w:szCs w:val="22"/>
              </w:rPr>
              <w:t>  </w:t>
            </w:r>
            <w:r w:rsidRPr="00FC32CC">
              <w:rPr>
                <w:color w:val="000000"/>
                <w:sz w:val="22"/>
                <w:szCs w:val="22"/>
              </w:rPr>
              <w:t>Система ТО и ремонта ТУ обязательна для применения всеми поразделениями осуществляющими эксплуатацию, ТО и ремонт ТУ.»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  <w:p w:rsidR="00AA0ABF" w:rsidRDefault="00AA0ABF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C32CC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Pr="00FC32CC" w:rsidRDefault="00FC32CC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Default="00FC32CC" w:rsidP="00AA0A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Pr="00FC32CC" w:rsidRDefault="00FC32CC" w:rsidP="00AA0ABF">
            <w:pPr>
              <w:shd w:val="clear" w:color="auto" w:fill="FFFFFF"/>
              <w:tabs>
                <w:tab w:val="left" w:leader="dot" w:pos="6854"/>
                <w:tab w:val="left" w:pos="7056"/>
              </w:tabs>
              <w:ind w:left="43" w:firstLine="662"/>
              <w:jc w:val="both"/>
              <w:rPr>
                <w:color w:val="000000"/>
                <w:sz w:val="22"/>
                <w:szCs w:val="22"/>
              </w:rPr>
            </w:pPr>
            <w:r w:rsidRPr="00FC32CC">
              <w:rPr>
                <w:color w:val="000000"/>
                <w:sz w:val="22"/>
                <w:szCs w:val="22"/>
              </w:rPr>
              <w:t>В таблицу внести «Мастер КИПиА»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Default="00FC32CC" w:rsidP="00AA0A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Принято</w:t>
            </w:r>
          </w:p>
        </w:tc>
      </w:tr>
      <w:tr w:rsidR="00FC32CC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Pr="00FC32CC" w:rsidRDefault="00FC32CC" w:rsidP="00FC32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Б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Default="00FC32CC" w:rsidP="00FC32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ОАО «Гомельский химический завод», письмо от 08.06.2018 № 44/9247</w:t>
            </w:r>
          </w:p>
          <w:p w:rsidR="00FC32CC" w:rsidRDefault="00FC32CC" w:rsidP="00FC32C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Pr="00FC32CC" w:rsidRDefault="00FC32CC" w:rsidP="00FC32CC">
            <w:pPr>
              <w:shd w:val="clear" w:color="auto" w:fill="FFFFFF"/>
              <w:tabs>
                <w:tab w:val="left" w:leader="dot" w:pos="6854"/>
                <w:tab w:val="left" w:pos="7056"/>
              </w:tabs>
              <w:ind w:left="43" w:firstLine="66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Исключить «распределенных»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Default="00FC32CC" w:rsidP="00FC32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FC32CC" w:rsidRDefault="00FC32CC" w:rsidP="00FC32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рекомендуемое</w:t>
            </w:r>
          </w:p>
        </w:tc>
      </w:tr>
      <w:tr w:rsidR="00FC32CC" w:rsidRPr="00A22AF4" w:rsidTr="00744803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Default="00FC32CC" w:rsidP="00FC32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Библиография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Default="00FC32CC" w:rsidP="00FC32CC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Госпромнадзор, письмо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FC32CC" w:rsidRDefault="00FC32CC" w:rsidP="00FC32C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</w:t>
            </w:r>
            <w:r>
              <w:rPr>
                <w:sz w:val="22"/>
                <w:szCs w:val="22"/>
                <w:lang w:val="en-US" w:eastAsia="en-US"/>
              </w:rPr>
              <w:t xml:space="preserve"> 06</w:t>
            </w:r>
            <w:r>
              <w:rPr>
                <w:sz w:val="22"/>
                <w:szCs w:val="22"/>
                <w:lang w:eastAsia="en-US"/>
              </w:rPr>
              <w:t xml:space="preserve"> 04.2018 № 27/4619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Default="00FC32CC" w:rsidP="00FC32CC">
            <w:pPr>
              <w:shd w:val="clear" w:color="auto" w:fill="FFFFFF"/>
              <w:autoSpaceDE w:val="0"/>
              <w:autoSpaceDN w:val="0"/>
              <w:adjustRightInd w:val="0"/>
              <w:ind w:firstLine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Дополнить: «</w:t>
            </w:r>
            <w:r w:rsidRPr="00F77317">
              <w:rPr>
                <w:sz w:val="22"/>
                <w:szCs w:val="22"/>
              </w:rPr>
              <w:t>ТР ТС 012/2011 О безопасности оборудования для работы во взрывоопасных средах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CC" w:rsidRDefault="00FC32CC" w:rsidP="00FC32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Отклонено</w:t>
            </w:r>
          </w:p>
          <w:p w:rsidR="00FC32CC" w:rsidRDefault="00FC32CC" w:rsidP="00FC32C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Указан в</w:t>
            </w:r>
          </w:p>
          <w:p w:rsidR="00FC32CC" w:rsidRPr="00A637D8" w:rsidRDefault="00FC32CC" w:rsidP="00FC32CC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разделе 2</w:t>
            </w:r>
          </w:p>
        </w:tc>
      </w:tr>
    </w:tbl>
    <w:p w:rsidR="007A303D" w:rsidRPr="00A22AF4" w:rsidRDefault="007A303D" w:rsidP="002B6A4A">
      <w:pPr>
        <w:rPr>
          <w:sz w:val="22"/>
          <w:szCs w:val="22"/>
        </w:rPr>
      </w:pPr>
    </w:p>
    <w:p w:rsidR="005A387F" w:rsidRPr="005A387F" w:rsidRDefault="007A303D" w:rsidP="002B6A4A">
      <w:pPr>
        <w:rPr>
          <w:sz w:val="28"/>
          <w:szCs w:val="28"/>
        </w:rPr>
      </w:pPr>
      <w:r>
        <w:rPr>
          <w:sz w:val="28"/>
          <w:szCs w:val="28"/>
        </w:rPr>
        <w:t>Заместитель главного инженера –</w:t>
      </w:r>
    </w:p>
    <w:p w:rsidR="005A387F" w:rsidRDefault="007A303D" w:rsidP="002B6A4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387F" w:rsidRPr="005A387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отдела</w:t>
      </w:r>
      <w:r w:rsidR="005A387F" w:rsidRPr="005A387F">
        <w:rPr>
          <w:sz w:val="28"/>
          <w:szCs w:val="28"/>
        </w:rPr>
        <w:t xml:space="preserve"> ОАО «ГИАП»</w:t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387F">
        <w:rPr>
          <w:sz w:val="28"/>
          <w:szCs w:val="28"/>
        </w:rPr>
        <w:tab/>
      </w:r>
      <w:r>
        <w:rPr>
          <w:sz w:val="28"/>
          <w:szCs w:val="28"/>
        </w:rPr>
        <w:t>Н.Н.Городецкий</w:t>
      </w:r>
    </w:p>
    <w:p w:rsidR="005A387F" w:rsidRDefault="005A387F" w:rsidP="002B6A4A">
      <w:pPr>
        <w:rPr>
          <w:sz w:val="28"/>
          <w:szCs w:val="28"/>
        </w:rPr>
      </w:pPr>
    </w:p>
    <w:p w:rsidR="00FA7193" w:rsidRPr="00FA7193" w:rsidRDefault="005A387F" w:rsidP="0006133E">
      <w:pPr>
        <w:rPr>
          <w:sz w:val="20"/>
          <w:szCs w:val="20"/>
        </w:rPr>
      </w:pPr>
      <w:r>
        <w:rPr>
          <w:sz w:val="28"/>
          <w:szCs w:val="28"/>
        </w:rPr>
        <w:t xml:space="preserve">Ведущий специалист </w:t>
      </w:r>
      <w:r w:rsidR="007A303D">
        <w:rPr>
          <w:sz w:val="28"/>
          <w:szCs w:val="28"/>
        </w:rPr>
        <w:t xml:space="preserve">МнКО </w:t>
      </w:r>
      <w:r>
        <w:rPr>
          <w:sz w:val="28"/>
          <w:szCs w:val="28"/>
        </w:rPr>
        <w:t>ОАО «ГИАП»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В.В.Бильдюг</w:t>
      </w:r>
    </w:p>
    <w:sectPr w:rsidR="00FA7193" w:rsidRPr="00FA7193" w:rsidSect="00CA25AA">
      <w:headerReference w:type="default" r:id="rId7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D2" w:rsidRDefault="005D2CD2" w:rsidP="005A387F">
      <w:r>
        <w:separator/>
      </w:r>
    </w:p>
  </w:endnote>
  <w:endnote w:type="continuationSeparator" w:id="0">
    <w:p w:rsidR="005D2CD2" w:rsidRDefault="005D2CD2" w:rsidP="005A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D2" w:rsidRDefault="005D2CD2" w:rsidP="005A387F">
      <w:r>
        <w:separator/>
      </w:r>
    </w:p>
  </w:footnote>
  <w:footnote w:type="continuationSeparator" w:id="0">
    <w:p w:rsidR="005D2CD2" w:rsidRDefault="005D2CD2" w:rsidP="005A3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346685"/>
      <w:docPartObj>
        <w:docPartGallery w:val="Page Numbers (Top of Page)"/>
        <w:docPartUnique/>
      </w:docPartObj>
    </w:sdtPr>
    <w:sdtEndPr/>
    <w:sdtContent>
      <w:p w:rsidR="005A387F" w:rsidRDefault="005A38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12">
          <w:rPr>
            <w:noProof/>
          </w:rPr>
          <w:t>2</w:t>
        </w:r>
        <w:r>
          <w:fldChar w:fldCharType="end"/>
        </w:r>
      </w:p>
    </w:sdtContent>
  </w:sdt>
  <w:p w:rsidR="005A387F" w:rsidRDefault="005A38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E448B"/>
    <w:multiLevelType w:val="hybridMultilevel"/>
    <w:tmpl w:val="A044D9D4"/>
    <w:lvl w:ilvl="0" w:tplc="B3463370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4A"/>
    <w:rsid w:val="0006133E"/>
    <w:rsid w:val="000751FE"/>
    <w:rsid w:val="000D03F6"/>
    <w:rsid w:val="000D40D3"/>
    <w:rsid w:val="00101480"/>
    <w:rsid w:val="001069BA"/>
    <w:rsid w:val="00107367"/>
    <w:rsid w:val="00133E66"/>
    <w:rsid w:val="0016101E"/>
    <w:rsid w:val="001626B0"/>
    <w:rsid w:val="0018489D"/>
    <w:rsid w:val="001B13D6"/>
    <w:rsid w:val="001C326B"/>
    <w:rsid w:val="002027C2"/>
    <w:rsid w:val="00221C6F"/>
    <w:rsid w:val="00267A54"/>
    <w:rsid w:val="00276156"/>
    <w:rsid w:val="002B6A4A"/>
    <w:rsid w:val="002C39D2"/>
    <w:rsid w:val="002C661C"/>
    <w:rsid w:val="002E141C"/>
    <w:rsid w:val="002E59AE"/>
    <w:rsid w:val="002F70E8"/>
    <w:rsid w:val="003033FC"/>
    <w:rsid w:val="00305278"/>
    <w:rsid w:val="00330577"/>
    <w:rsid w:val="003663EA"/>
    <w:rsid w:val="00390803"/>
    <w:rsid w:val="0039585B"/>
    <w:rsid w:val="003D02F8"/>
    <w:rsid w:val="003D2FD2"/>
    <w:rsid w:val="003D38A6"/>
    <w:rsid w:val="003D7CA2"/>
    <w:rsid w:val="003E7BF1"/>
    <w:rsid w:val="0040139D"/>
    <w:rsid w:val="00434E64"/>
    <w:rsid w:val="0044694A"/>
    <w:rsid w:val="00450FDB"/>
    <w:rsid w:val="00452EB2"/>
    <w:rsid w:val="00457709"/>
    <w:rsid w:val="00471B1F"/>
    <w:rsid w:val="00497DE5"/>
    <w:rsid w:val="004A64C1"/>
    <w:rsid w:val="004C1E9C"/>
    <w:rsid w:val="00500D10"/>
    <w:rsid w:val="00504F24"/>
    <w:rsid w:val="005242D0"/>
    <w:rsid w:val="00525C94"/>
    <w:rsid w:val="005333D4"/>
    <w:rsid w:val="00533FED"/>
    <w:rsid w:val="005532FA"/>
    <w:rsid w:val="005645D4"/>
    <w:rsid w:val="00583CE8"/>
    <w:rsid w:val="0059629E"/>
    <w:rsid w:val="005A387F"/>
    <w:rsid w:val="005D2CD2"/>
    <w:rsid w:val="005D7016"/>
    <w:rsid w:val="005D75A0"/>
    <w:rsid w:val="005E4BCC"/>
    <w:rsid w:val="005E59DF"/>
    <w:rsid w:val="005F4110"/>
    <w:rsid w:val="00615509"/>
    <w:rsid w:val="006313F8"/>
    <w:rsid w:val="00644C7C"/>
    <w:rsid w:val="00674B0C"/>
    <w:rsid w:val="006B7E5C"/>
    <w:rsid w:val="006D7268"/>
    <w:rsid w:val="006E7B13"/>
    <w:rsid w:val="00733332"/>
    <w:rsid w:val="007334B3"/>
    <w:rsid w:val="00744803"/>
    <w:rsid w:val="00756C23"/>
    <w:rsid w:val="00763FCC"/>
    <w:rsid w:val="007645BC"/>
    <w:rsid w:val="007A0304"/>
    <w:rsid w:val="007A303D"/>
    <w:rsid w:val="007D0AEE"/>
    <w:rsid w:val="007D2A97"/>
    <w:rsid w:val="007D4AC3"/>
    <w:rsid w:val="007F6020"/>
    <w:rsid w:val="00810E0C"/>
    <w:rsid w:val="0085751B"/>
    <w:rsid w:val="00867F06"/>
    <w:rsid w:val="00880EB7"/>
    <w:rsid w:val="008A4C28"/>
    <w:rsid w:val="008C36AB"/>
    <w:rsid w:val="008D7167"/>
    <w:rsid w:val="0090570F"/>
    <w:rsid w:val="00915B12"/>
    <w:rsid w:val="00917E60"/>
    <w:rsid w:val="00922899"/>
    <w:rsid w:val="00926E9E"/>
    <w:rsid w:val="00941A02"/>
    <w:rsid w:val="00960328"/>
    <w:rsid w:val="009620C3"/>
    <w:rsid w:val="0099798B"/>
    <w:rsid w:val="009A1AA3"/>
    <w:rsid w:val="009A288B"/>
    <w:rsid w:val="009E5105"/>
    <w:rsid w:val="00A055B5"/>
    <w:rsid w:val="00A21405"/>
    <w:rsid w:val="00A217C4"/>
    <w:rsid w:val="00A21F5E"/>
    <w:rsid w:val="00A22AF4"/>
    <w:rsid w:val="00A23FE2"/>
    <w:rsid w:val="00A637D8"/>
    <w:rsid w:val="00A90E30"/>
    <w:rsid w:val="00AA0ABF"/>
    <w:rsid w:val="00AA2F95"/>
    <w:rsid w:val="00AA62AC"/>
    <w:rsid w:val="00AD079F"/>
    <w:rsid w:val="00AF3B04"/>
    <w:rsid w:val="00B02F9B"/>
    <w:rsid w:val="00B129DA"/>
    <w:rsid w:val="00B135A3"/>
    <w:rsid w:val="00B16A16"/>
    <w:rsid w:val="00B56982"/>
    <w:rsid w:val="00B602A7"/>
    <w:rsid w:val="00B70487"/>
    <w:rsid w:val="00B712C3"/>
    <w:rsid w:val="00B75023"/>
    <w:rsid w:val="00B76807"/>
    <w:rsid w:val="00B818A5"/>
    <w:rsid w:val="00B81C57"/>
    <w:rsid w:val="00BC233E"/>
    <w:rsid w:val="00BE5D24"/>
    <w:rsid w:val="00C20CFC"/>
    <w:rsid w:val="00C23805"/>
    <w:rsid w:val="00C47C7E"/>
    <w:rsid w:val="00C63402"/>
    <w:rsid w:val="00C665D0"/>
    <w:rsid w:val="00C80220"/>
    <w:rsid w:val="00C8343A"/>
    <w:rsid w:val="00C8457D"/>
    <w:rsid w:val="00C868D8"/>
    <w:rsid w:val="00C97CB9"/>
    <w:rsid w:val="00CA25AA"/>
    <w:rsid w:val="00CB3878"/>
    <w:rsid w:val="00CF4544"/>
    <w:rsid w:val="00CF6ECE"/>
    <w:rsid w:val="00D63C72"/>
    <w:rsid w:val="00D73B2D"/>
    <w:rsid w:val="00D924A0"/>
    <w:rsid w:val="00DA5619"/>
    <w:rsid w:val="00DB504F"/>
    <w:rsid w:val="00DF4A6D"/>
    <w:rsid w:val="00E00132"/>
    <w:rsid w:val="00E15E11"/>
    <w:rsid w:val="00E259FA"/>
    <w:rsid w:val="00E32386"/>
    <w:rsid w:val="00E43A50"/>
    <w:rsid w:val="00E710B2"/>
    <w:rsid w:val="00E9779F"/>
    <w:rsid w:val="00EA416D"/>
    <w:rsid w:val="00EB5ED6"/>
    <w:rsid w:val="00EC08D0"/>
    <w:rsid w:val="00EE09AF"/>
    <w:rsid w:val="00F27E3D"/>
    <w:rsid w:val="00F3182E"/>
    <w:rsid w:val="00F35B89"/>
    <w:rsid w:val="00F504E0"/>
    <w:rsid w:val="00F71113"/>
    <w:rsid w:val="00F73DCA"/>
    <w:rsid w:val="00F77317"/>
    <w:rsid w:val="00F8095F"/>
    <w:rsid w:val="00FA6661"/>
    <w:rsid w:val="00FA7193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D2AD-001A-4EAA-A7B3-3654CF9E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602A7"/>
    <w:pPr>
      <w:jc w:val="both"/>
    </w:pPr>
  </w:style>
  <w:style w:type="character" w:customStyle="1" w:styleId="ConsNormal">
    <w:name w:val="ConsNormal Знак"/>
    <w:link w:val="ConsNormal0"/>
    <w:locked/>
    <w:rsid w:val="00E710B2"/>
    <w:rPr>
      <w:rFonts w:ascii="Arial" w:hAnsi="Arial" w:cs="Arial"/>
    </w:rPr>
  </w:style>
  <w:style w:type="paragraph" w:customStyle="1" w:styleId="ConsNormal0">
    <w:name w:val="ConsNormal"/>
    <w:link w:val="ConsNormal"/>
    <w:rsid w:val="00E710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5A387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A38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5A38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387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38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387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848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89D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1073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qFormat/>
    <w:rsid w:val="00DB50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2018-06-12T11:25:00Z</cp:lastPrinted>
  <dcterms:created xsi:type="dcterms:W3CDTF">2018-07-07T05:17:00Z</dcterms:created>
  <dcterms:modified xsi:type="dcterms:W3CDTF">2018-07-07T05:17:00Z</dcterms:modified>
</cp:coreProperties>
</file>