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B7" w:rsidRDefault="00E265B7">
      <w:pPr>
        <w:pStyle w:val="newncpi0"/>
        <w:jc w:val="center"/>
      </w:pPr>
      <w:r>
        <w:rPr>
          <w:rStyle w:val="name"/>
        </w:rPr>
        <w:t>ПОСТАНОВЛЕНИЕ </w:t>
      </w:r>
      <w:r>
        <w:rPr>
          <w:rStyle w:val="promulgator"/>
        </w:rPr>
        <w:t>СОВЕТА МИНИСТРОВ РЕСПУБЛИКИ БЕЛАРУСЬ</w:t>
      </w:r>
    </w:p>
    <w:p w:rsidR="00E265B7" w:rsidRDefault="00E265B7">
      <w:pPr>
        <w:pStyle w:val="newncpi"/>
        <w:ind w:firstLine="0"/>
        <w:jc w:val="center"/>
      </w:pPr>
      <w:r>
        <w:rPr>
          <w:rStyle w:val="datepr"/>
        </w:rPr>
        <w:t>31 августа 2020 г.</w:t>
      </w:r>
      <w:r>
        <w:rPr>
          <w:rStyle w:val="number"/>
        </w:rPr>
        <w:t xml:space="preserve"> № 516</w:t>
      </w:r>
    </w:p>
    <w:p w:rsidR="00E265B7" w:rsidRDefault="00E265B7">
      <w:pPr>
        <w:pStyle w:val="titlencpi"/>
      </w:pPr>
      <w:r>
        <w:t>О системе противопожарного нормирования и стандартизации</w:t>
      </w:r>
    </w:p>
    <w:p w:rsidR="00E265B7" w:rsidRDefault="00E265B7">
      <w:pPr>
        <w:pStyle w:val="changei"/>
      </w:pPr>
      <w:r>
        <w:t>Изменения и дополнения:</w:t>
      </w:r>
    </w:p>
    <w:p w:rsidR="00E265B7" w:rsidRDefault="00E265B7">
      <w:pPr>
        <w:pStyle w:val="changeadd"/>
      </w:pPr>
      <w:r>
        <w:t>Постановление Совета Министров Республики Беларусь от 11 августа 2022 г. № 520 (Национальный правовой Интернет-портал Республики Беларусь, 13.08.2022, 5/50570) &lt;C22200520&gt;</w:t>
      </w:r>
    </w:p>
    <w:p w:rsidR="00E265B7" w:rsidRDefault="00E265B7">
      <w:pPr>
        <w:pStyle w:val="newncpi"/>
      </w:pPr>
      <w:r>
        <w:t> </w:t>
      </w:r>
    </w:p>
    <w:p w:rsidR="00E265B7" w:rsidRDefault="00E265B7">
      <w:pPr>
        <w:pStyle w:val="preamble"/>
      </w:pPr>
      <w:r>
        <w:t>На основании части второй статьи 8 Закона Республики Беларусь от 15 июня 1993 г. № 2403-XII «О пожарной безопасности» Совет Министров Республики Беларусь ПОСТАНОВЛЯЕТ:</w:t>
      </w:r>
    </w:p>
    <w:p w:rsidR="00E265B7" w:rsidRDefault="00E265B7">
      <w:pPr>
        <w:pStyle w:val="point"/>
      </w:pPr>
      <w:r>
        <w:t>1. Установить перечень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международных договоров Республики Беларусь (их структурных элементов), технических регламентов Таможенного союза, Евразийского экономического союза (их структурных элементов) и иных международно-правовых актов, содержащих обязательства Республики Беларусь (их структурных элементов), образующих систему противопожарного нормирования и стандартизации, согласно приложению.</w:t>
      </w:r>
    </w:p>
    <w:p w:rsidR="00E265B7" w:rsidRDefault="00E265B7">
      <w:pPr>
        <w:pStyle w:val="point"/>
      </w:pPr>
      <w:r>
        <w:t>2. Предоставить Министерству по чрезвычайным ситуациям право разъяснять вопросы применения настоящего постановления.</w:t>
      </w:r>
    </w:p>
    <w:p w:rsidR="00E265B7" w:rsidRDefault="00E265B7">
      <w:pPr>
        <w:pStyle w:val="point"/>
      </w:pPr>
      <w:r>
        <w:t>3. Настоящее постановление вступает в силу после его официального опубликования.</w:t>
      </w:r>
    </w:p>
    <w:p w:rsidR="00E265B7" w:rsidRDefault="00E265B7">
      <w:pPr>
        <w:pStyle w:val="newncpi"/>
      </w:pPr>
      <w:r>
        <w:t> </w:t>
      </w:r>
    </w:p>
    <w:tbl>
      <w:tblPr>
        <w:tblW w:w="5000" w:type="pct"/>
        <w:tblCellMar>
          <w:left w:w="0" w:type="dxa"/>
          <w:right w:w="0" w:type="dxa"/>
        </w:tblCellMar>
        <w:tblLook w:val="04A0"/>
      </w:tblPr>
      <w:tblGrid>
        <w:gridCol w:w="4684"/>
        <w:gridCol w:w="4685"/>
      </w:tblGrid>
      <w:tr w:rsidR="00E265B7">
        <w:trPr>
          <w:trHeight w:val="238"/>
        </w:trPr>
        <w:tc>
          <w:tcPr>
            <w:tcW w:w="2500" w:type="pct"/>
            <w:tcMar>
              <w:top w:w="0" w:type="dxa"/>
              <w:left w:w="6" w:type="dxa"/>
              <w:bottom w:w="0" w:type="dxa"/>
              <w:right w:w="6" w:type="dxa"/>
            </w:tcMar>
            <w:vAlign w:val="bottom"/>
            <w:hideMark/>
          </w:tcPr>
          <w:p w:rsidR="00E265B7" w:rsidRDefault="00E265B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265B7" w:rsidRDefault="00E265B7">
            <w:pPr>
              <w:pStyle w:val="newncpi0"/>
              <w:jc w:val="right"/>
            </w:pPr>
            <w:r>
              <w:rPr>
                <w:rStyle w:val="pers"/>
              </w:rPr>
              <w:t>Р.Головченко</w:t>
            </w:r>
          </w:p>
        </w:tc>
      </w:tr>
    </w:tbl>
    <w:p w:rsidR="00E265B7" w:rsidRDefault="00E265B7">
      <w:pPr>
        <w:pStyle w:val="newncpi0"/>
      </w:pPr>
      <w:r>
        <w:t> </w:t>
      </w:r>
    </w:p>
    <w:tbl>
      <w:tblPr>
        <w:tblW w:w="5000" w:type="pct"/>
        <w:tblCellMar>
          <w:left w:w="0" w:type="dxa"/>
          <w:right w:w="0" w:type="dxa"/>
        </w:tblCellMar>
        <w:tblLook w:val="04A0"/>
      </w:tblPr>
      <w:tblGrid>
        <w:gridCol w:w="7027"/>
        <w:gridCol w:w="2342"/>
      </w:tblGrid>
      <w:tr w:rsidR="00E265B7">
        <w:trPr>
          <w:trHeight w:val="238"/>
        </w:trPr>
        <w:tc>
          <w:tcPr>
            <w:tcW w:w="3750" w:type="pct"/>
            <w:tcMar>
              <w:top w:w="0" w:type="dxa"/>
              <w:left w:w="6" w:type="dxa"/>
              <w:bottom w:w="0" w:type="dxa"/>
              <w:right w:w="6" w:type="dxa"/>
            </w:tcMar>
            <w:hideMark/>
          </w:tcPr>
          <w:p w:rsidR="00E265B7" w:rsidRDefault="00E265B7">
            <w:pPr>
              <w:pStyle w:val="newncpi"/>
              <w:ind w:firstLine="0"/>
            </w:pPr>
            <w:r>
              <w:t> </w:t>
            </w:r>
          </w:p>
        </w:tc>
        <w:tc>
          <w:tcPr>
            <w:tcW w:w="1250" w:type="pct"/>
            <w:tcMar>
              <w:top w:w="0" w:type="dxa"/>
              <w:left w:w="6" w:type="dxa"/>
              <w:bottom w:w="0" w:type="dxa"/>
              <w:right w:w="6" w:type="dxa"/>
            </w:tcMar>
            <w:hideMark/>
          </w:tcPr>
          <w:p w:rsidR="00E265B7" w:rsidRDefault="00E265B7">
            <w:pPr>
              <w:pStyle w:val="append1"/>
            </w:pPr>
            <w:r>
              <w:t>Приложение</w:t>
            </w:r>
          </w:p>
          <w:p w:rsidR="00E265B7" w:rsidRDefault="00E265B7">
            <w:pPr>
              <w:pStyle w:val="append"/>
            </w:pPr>
            <w:r>
              <w:t xml:space="preserve">к постановлению </w:t>
            </w:r>
            <w:r>
              <w:br/>
              <w:t>Совета Министров</w:t>
            </w:r>
            <w:r>
              <w:br/>
              <w:t>Республики Беларусь</w:t>
            </w:r>
          </w:p>
          <w:p w:rsidR="00E265B7" w:rsidRDefault="00E265B7">
            <w:pPr>
              <w:pStyle w:val="append"/>
            </w:pPr>
            <w:r>
              <w:t>31.08.2020 № 516</w:t>
            </w:r>
          </w:p>
        </w:tc>
      </w:tr>
    </w:tbl>
    <w:p w:rsidR="00E265B7" w:rsidRDefault="00E265B7">
      <w:pPr>
        <w:pStyle w:val="titlep"/>
        <w:jc w:val="left"/>
      </w:pPr>
      <w:r>
        <w:t>ПЕРЕЧЕНЬ</w:t>
      </w:r>
      <w:r>
        <w:br/>
        <w:t>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международных договоров Республики Беларусь (их структурных элементов), технических регламентов Таможенного союза, Евразийского экономического союза (их структурных элементов) и иных международно-правовых актов, содержащих обязательства Республики Беларусь (их структурных элементов), образующих систему противопожарного нормирования и стандартизации</w:t>
      </w:r>
    </w:p>
    <w:tbl>
      <w:tblPr>
        <w:tblW w:w="5000" w:type="pct"/>
        <w:tblCellMar>
          <w:left w:w="0" w:type="dxa"/>
          <w:right w:w="0" w:type="dxa"/>
        </w:tblCellMar>
        <w:tblLook w:val="04A0"/>
      </w:tblPr>
      <w:tblGrid>
        <w:gridCol w:w="4402"/>
        <w:gridCol w:w="4967"/>
      </w:tblGrid>
      <w:tr w:rsidR="00E265B7">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65B7" w:rsidRDefault="00E265B7">
            <w:pPr>
              <w:pStyle w:val="table10"/>
              <w:jc w:val="center"/>
            </w:pPr>
            <w:r>
              <w:t>Наименование нормативных правовых актов и технических нормативных правовых актов*</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65B7" w:rsidRDefault="00E265B7">
            <w:pPr>
              <w:pStyle w:val="table10"/>
              <w:jc w:val="center"/>
            </w:pPr>
            <w:r>
              <w:t>Структурные элементы нормативных правовых актов и технических нормативных правовых актов</w:t>
            </w:r>
          </w:p>
        </w:tc>
      </w:tr>
      <w:tr w:rsidR="00E265B7">
        <w:trPr>
          <w:trHeight w:val="240"/>
        </w:trPr>
        <w:tc>
          <w:tcPr>
            <w:tcW w:w="2349" w:type="pct"/>
            <w:tcBorders>
              <w:top w:val="single" w:sz="4" w:space="0" w:color="auto"/>
            </w:tcBorders>
            <w:tcMar>
              <w:top w:w="0" w:type="dxa"/>
              <w:left w:w="6" w:type="dxa"/>
              <w:bottom w:w="0" w:type="dxa"/>
              <w:right w:w="6" w:type="dxa"/>
            </w:tcMar>
            <w:hideMark/>
          </w:tcPr>
          <w:p w:rsidR="00E265B7" w:rsidRDefault="00E265B7">
            <w:pPr>
              <w:pStyle w:val="table10"/>
              <w:spacing w:before="120"/>
            </w:pPr>
            <w:r>
              <w:t>1. Закон Республики Беларусь от 15 июня 1993 г. № 2403-XII «О пожарной безопасности»</w:t>
            </w:r>
          </w:p>
        </w:tc>
        <w:tc>
          <w:tcPr>
            <w:tcW w:w="2651" w:type="pct"/>
            <w:tcBorders>
              <w:top w:val="single" w:sz="4" w:space="0" w:color="auto"/>
            </w:tcBorders>
            <w:tcMar>
              <w:top w:w="0" w:type="dxa"/>
              <w:left w:w="6" w:type="dxa"/>
              <w:bottom w:w="0" w:type="dxa"/>
              <w:right w:w="6" w:type="dxa"/>
            </w:tcMar>
            <w:hideMark/>
          </w:tcPr>
          <w:p w:rsidR="00E265B7" w:rsidRDefault="00E265B7">
            <w:pPr>
              <w:pStyle w:val="table10"/>
              <w:spacing w:before="120"/>
            </w:pPr>
            <w:r>
              <w:t>статьи 8, 12, 14, 18–22, 46</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2. Постановление Совета Министров Республики Беларусь от 31 декабря 2009 г. № 1748 «Об утверждении технического регламента Республики Беларусь «Здания и сооружения, </w:t>
            </w:r>
            <w:r>
              <w:lastRenderedPageBreak/>
              <w:t>строительные материалы и изделия. Безопасность» (ТР 2009/013/BY)»</w:t>
            </w:r>
          </w:p>
        </w:tc>
        <w:tc>
          <w:tcPr>
            <w:tcW w:w="2651" w:type="pct"/>
            <w:tcMar>
              <w:top w:w="0" w:type="dxa"/>
              <w:left w:w="6" w:type="dxa"/>
              <w:bottom w:w="0" w:type="dxa"/>
              <w:right w:w="6" w:type="dxa"/>
            </w:tcMar>
            <w:hideMark/>
          </w:tcPr>
          <w:p w:rsidR="00E265B7" w:rsidRDefault="00E265B7">
            <w:pPr>
              <w:pStyle w:val="table10"/>
              <w:spacing w:before="120"/>
            </w:pPr>
            <w:r>
              <w:lastRenderedPageBreak/>
              <w:t>подпункты 3.6.3 (абзац шестой), 3.6.4–3.6.6 пункта 3 статьи 5</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lastRenderedPageBreak/>
              <w:t>3. Постановление Совета Министров Республики Беларусь от 29 февраля 2016 г. № 163 «О повышении эффективности контроля за выполнением законодательства о пожарной безопасности»</w:t>
            </w:r>
          </w:p>
        </w:tc>
        <w:tc>
          <w:tcPr>
            <w:tcW w:w="2651" w:type="pct"/>
            <w:tcMar>
              <w:top w:w="0" w:type="dxa"/>
              <w:left w:w="6" w:type="dxa"/>
              <w:bottom w:w="0" w:type="dxa"/>
              <w:right w:w="6" w:type="dxa"/>
            </w:tcMar>
            <w:hideMark/>
          </w:tcPr>
          <w:p w:rsidR="00E265B7" w:rsidRDefault="00E265B7">
            <w:pPr>
              <w:pStyle w:val="table10"/>
              <w:spacing w:before="120"/>
            </w:pPr>
            <w:r>
              <w:t>в полном объеме</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4.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 ноября 2017 г. № 7 </w:t>
            </w:r>
          </w:p>
        </w:tc>
        <w:tc>
          <w:tcPr>
            <w:tcW w:w="2651" w:type="pct"/>
            <w:tcMar>
              <w:top w:w="0" w:type="dxa"/>
              <w:left w:w="6" w:type="dxa"/>
              <w:bottom w:w="0" w:type="dxa"/>
              <w:right w:w="6" w:type="dxa"/>
            </w:tcMar>
            <w:hideMark/>
          </w:tcPr>
          <w:p w:rsidR="00E265B7" w:rsidRDefault="00E265B7">
            <w:pPr>
              <w:pStyle w:val="table10"/>
              <w:spacing w:before="120"/>
              <w:jc w:val="center"/>
            </w:pPr>
            <w:r>
              <w:t>»</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5. Специфические требования по обеспечению пожарной безопасности для объектов метрополитена, утвержденные постановлением Совета Министров Республики Беларусь от 22 августа 2019 г. № 559 </w:t>
            </w:r>
          </w:p>
        </w:tc>
        <w:tc>
          <w:tcPr>
            <w:tcW w:w="2651" w:type="pct"/>
            <w:tcMar>
              <w:top w:w="0" w:type="dxa"/>
              <w:left w:w="6" w:type="dxa"/>
              <w:bottom w:w="0" w:type="dxa"/>
              <w:right w:w="6" w:type="dxa"/>
            </w:tcMar>
            <w:hideMark/>
          </w:tcPr>
          <w:p w:rsidR="00E265B7" w:rsidRDefault="00E265B7">
            <w:pPr>
              <w:pStyle w:val="table10"/>
              <w:spacing w:before="120"/>
            </w:pPr>
            <w:r>
              <w:t>за исключением пунктов 61, 66</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 Специфические требования по обеспечению пожарной безопасности на судах внутреннего водного транспорта, утвержденные постановлением Совета Министров Республики Беларусь от 22 августа 2019 г. № 560</w:t>
            </w:r>
          </w:p>
        </w:tc>
        <w:tc>
          <w:tcPr>
            <w:tcW w:w="2651" w:type="pct"/>
            <w:tcMar>
              <w:top w:w="0" w:type="dxa"/>
              <w:left w:w="6" w:type="dxa"/>
              <w:bottom w:w="0" w:type="dxa"/>
              <w:right w:w="6" w:type="dxa"/>
            </w:tcMar>
            <w:hideMark/>
          </w:tcPr>
          <w:p w:rsidR="00E265B7" w:rsidRDefault="00E265B7">
            <w:pPr>
              <w:pStyle w:val="table10"/>
              <w:spacing w:before="120"/>
            </w:pPr>
            <w:r>
              <w:t>за исключением пунктов 160, 161, 165, 171</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7.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утвержденные постановлением Совета Министров Республики Беларусь от 22 августа 2019 г. № 561 </w:t>
            </w:r>
          </w:p>
        </w:tc>
        <w:tc>
          <w:tcPr>
            <w:tcW w:w="2651" w:type="pct"/>
            <w:tcMar>
              <w:top w:w="0" w:type="dxa"/>
              <w:left w:w="6" w:type="dxa"/>
              <w:bottom w:w="0" w:type="dxa"/>
              <w:right w:w="6" w:type="dxa"/>
            </w:tcMar>
            <w:hideMark/>
          </w:tcPr>
          <w:p w:rsidR="00E265B7" w:rsidRDefault="00E265B7">
            <w:pPr>
              <w:pStyle w:val="table10"/>
              <w:spacing w:before="120"/>
            </w:pPr>
            <w:r>
              <w:t>в полном объеме</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8. Специфические требования по обеспечению пожарной безопасности при осуществлении геологоразведочных работ, утвержденные постановлением Совета Министров Республики Беларусь от 9 сентября 2019 г. № 607</w:t>
            </w:r>
          </w:p>
        </w:tc>
        <w:tc>
          <w:tcPr>
            <w:tcW w:w="2651" w:type="pct"/>
            <w:tcMar>
              <w:top w:w="0" w:type="dxa"/>
              <w:left w:w="6" w:type="dxa"/>
              <w:bottom w:w="0" w:type="dxa"/>
              <w:right w:w="6" w:type="dxa"/>
            </w:tcMar>
            <w:hideMark/>
          </w:tcPr>
          <w:p w:rsidR="00E265B7" w:rsidRDefault="00E265B7">
            <w:pPr>
              <w:pStyle w:val="table10"/>
              <w:spacing w:before="120"/>
              <w:jc w:val="center"/>
            </w:pPr>
            <w:r>
              <w:t>»</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9. Специфические требования по обеспечению пожарной безопасности для объектов железнодорожного транспорта, утвержденные постановлением Совета Министров Республики Беларусь от 20 ноября 2019 г. № 778</w:t>
            </w:r>
          </w:p>
        </w:tc>
        <w:tc>
          <w:tcPr>
            <w:tcW w:w="2651" w:type="pct"/>
            <w:tcMar>
              <w:top w:w="0" w:type="dxa"/>
              <w:left w:w="6" w:type="dxa"/>
              <w:bottom w:w="0" w:type="dxa"/>
              <w:right w:w="6" w:type="dxa"/>
            </w:tcMar>
            <w:hideMark/>
          </w:tcPr>
          <w:p w:rsidR="00E265B7" w:rsidRDefault="00E265B7">
            <w:pPr>
              <w:pStyle w:val="table10"/>
              <w:spacing w:before="120"/>
            </w:pPr>
            <w:r>
              <w:t>за исключением пунктов 84–90</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10. Специфические требования по обеспечению пожарной безопасности взрывопожароопасных и пожароопасных производств, утвержденные постановлением Совета Министров Республики Беларусь от 20 ноября 2019 г. № 779</w:t>
            </w:r>
          </w:p>
        </w:tc>
        <w:tc>
          <w:tcPr>
            <w:tcW w:w="2651" w:type="pct"/>
            <w:tcMar>
              <w:top w:w="0" w:type="dxa"/>
              <w:left w:w="6" w:type="dxa"/>
              <w:bottom w:w="0" w:type="dxa"/>
              <w:right w:w="6" w:type="dxa"/>
            </w:tcMar>
            <w:hideMark/>
          </w:tcPr>
          <w:p w:rsidR="00E265B7" w:rsidRDefault="00E265B7">
            <w:pPr>
              <w:pStyle w:val="table10"/>
              <w:spacing w:before="120"/>
            </w:pPr>
            <w:r>
              <w:t>в полном объеме</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11. Специфические требования по обеспечению пожарной безопасности для объектов гражданской и государственной авиации, утвержденные постановлением Совета Министров Республики Беларусь от 20 ноября 2019 г. № 781</w:t>
            </w:r>
          </w:p>
        </w:tc>
        <w:tc>
          <w:tcPr>
            <w:tcW w:w="2651" w:type="pct"/>
            <w:tcMar>
              <w:top w:w="0" w:type="dxa"/>
              <w:left w:w="6" w:type="dxa"/>
              <w:bottom w:w="0" w:type="dxa"/>
              <w:right w:w="6" w:type="dxa"/>
            </w:tcMar>
            <w:hideMark/>
          </w:tcPr>
          <w:p w:rsidR="00E265B7" w:rsidRDefault="00E265B7">
            <w:pPr>
              <w:pStyle w:val="table10"/>
              <w:spacing w:before="120"/>
              <w:jc w:val="center"/>
            </w:pPr>
            <w:r>
              <w:t>»</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12. Правила пожарной безопасности для жилых домов, строений и сооружений, расположенных на придомовой территории, садовых домиков, хозяйственных строений и сооружений, расположенных на земельном участке, </w:t>
            </w:r>
            <w:r>
              <w:lastRenderedPageBreak/>
              <w:t xml:space="preserve">предоставленном для ведения коллективного садоводства, дач, хозяйственных строений и сооружений, расположенных на земельном участке, предоставленном для дачного строительства, утвержденные постановлением Министерства по чрезвычайным ситуациям Республики Беларусь от 25 марта 2020 г. № 13 </w:t>
            </w:r>
          </w:p>
        </w:tc>
        <w:tc>
          <w:tcPr>
            <w:tcW w:w="2651" w:type="pct"/>
            <w:tcMar>
              <w:top w:w="0" w:type="dxa"/>
              <w:left w:w="6" w:type="dxa"/>
              <w:bottom w:w="0" w:type="dxa"/>
              <w:right w:w="6" w:type="dxa"/>
            </w:tcMar>
            <w:hideMark/>
          </w:tcPr>
          <w:p w:rsidR="00E265B7" w:rsidRDefault="00E265B7">
            <w:pPr>
              <w:pStyle w:val="table10"/>
              <w:spacing w:before="120"/>
              <w:jc w:val="center"/>
            </w:pPr>
            <w:r>
              <w:lastRenderedPageBreak/>
              <w:t>»</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lastRenderedPageBreak/>
              <w:t xml:space="preserve">13. Постановление Министерства по чрезвычайным ситуациям Республики Беларусь от 6 апреля 2015 г. № 17 «Об утверждении Правил пожарной безопасности Республики Беларусь при эксплуатации гостиничного комплекса «Пекин» в г. Минске. ППБ 2.39-2015» </w:t>
            </w:r>
          </w:p>
        </w:tc>
        <w:tc>
          <w:tcPr>
            <w:tcW w:w="2651" w:type="pct"/>
            <w:tcMar>
              <w:top w:w="0" w:type="dxa"/>
              <w:left w:w="6" w:type="dxa"/>
              <w:bottom w:w="0" w:type="dxa"/>
              <w:right w:w="6" w:type="dxa"/>
            </w:tcMar>
            <w:hideMark/>
          </w:tcPr>
          <w:p w:rsidR="00E265B7" w:rsidRDefault="00E265B7">
            <w:pPr>
              <w:pStyle w:val="table10"/>
              <w:spacing w:before="120"/>
              <w:jc w:val="center"/>
            </w:pPr>
            <w:r>
              <w:t>»</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14.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15.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16.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17.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18.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19.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20.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21.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22. исключен</w:t>
            </w:r>
          </w:p>
        </w:tc>
        <w:tc>
          <w:tcPr>
            <w:tcW w:w="2651" w:type="pct"/>
            <w:tcMar>
              <w:top w:w="0" w:type="dxa"/>
              <w:left w:w="6" w:type="dxa"/>
              <w:bottom w:w="0" w:type="dxa"/>
              <w:right w:w="6" w:type="dxa"/>
            </w:tcMar>
            <w:hideMark/>
          </w:tcPr>
          <w:p w:rsidR="00E265B7" w:rsidRDefault="00E265B7">
            <w:pPr>
              <w:pStyle w:val="table10"/>
              <w:spacing w:before="120"/>
              <w:jc w:val="center"/>
            </w:pPr>
            <w:r>
              <w:t>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23. Приказ Главного государственного инспектора Республики Беларусь по пожарному надзору от 29 октября 2004 г. № 221 «Об утверждении и введении в действие норм пожарной безопасности Республики Беларусь «Лифты пожарные. Общие технические требования. НПБ 14-2004»</w:t>
            </w:r>
          </w:p>
        </w:tc>
        <w:tc>
          <w:tcPr>
            <w:tcW w:w="2651" w:type="pct"/>
            <w:tcMar>
              <w:top w:w="0" w:type="dxa"/>
              <w:left w:w="6" w:type="dxa"/>
              <w:bottom w:w="0" w:type="dxa"/>
              <w:right w:w="6" w:type="dxa"/>
            </w:tcMar>
            <w:hideMark/>
          </w:tcPr>
          <w:p w:rsidR="00E265B7" w:rsidRDefault="00E265B7">
            <w:pPr>
              <w:pStyle w:val="table10"/>
              <w:spacing w:before="120"/>
            </w:pPr>
            <w:r>
              <w:t>пункты 13–20</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24. Приказ Главного государственного инспектора Республики Беларусь по пожарному надзору от 10 декабря 2007 г. № 167 «Об утверждении Норм пожарной безопасности Республики Беларусь «Область применения автоматических систем пожарной сигнализации и установок пожаротушения. НПБ 15-2007»</w:t>
            </w:r>
          </w:p>
        </w:tc>
        <w:tc>
          <w:tcPr>
            <w:tcW w:w="2651" w:type="pct"/>
            <w:tcMar>
              <w:top w:w="0" w:type="dxa"/>
              <w:left w:w="6" w:type="dxa"/>
              <w:bottom w:w="0" w:type="dxa"/>
              <w:right w:w="6" w:type="dxa"/>
            </w:tcMar>
            <w:hideMark/>
          </w:tcPr>
          <w:p w:rsidR="00E265B7" w:rsidRDefault="00E265B7">
            <w:pPr>
              <w:pStyle w:val="table10"/>
              <w:spacing w:before="120"/>
            </w:pPr>
            <w:r>
              <w:t>глава 2 (за исключением пункта 1.6 таблицы 2)</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25. Приказ Главного государственного инспектора Республики Беларусь по пожарному надзору от 12 февраля 2010 г. № 21 «Об утверждении норм пожарной безопасности Республики Беларусь»</w:t>
            </w:r>
          </w:p>
        </w:tc>
        <w:tc>
          <w:tcPr>
            <w:tcW w:w="2651" w:type="pct"/>
            <w:tcMar>
              <w:top w:w="0" w:type="dxa"/>
              <w:left w:w="6" w:type="dxa"/>
              <w:bottom w:w="0" w:type="dxa"/>
              <w:right w:w="6" w:type="dxa"/>
            </w:tcMar>
            <w:hideMark/>
          </w:tcPr>
          <w:p w:rsidR="00E265B7" w:rsidRDefault="00E265B7">
            <w:pPr>
              <w:pStyle w:val="table10"/>
              <w:spacing w:before="120"/>
            </w:pPr>
            <w:r>
              <w:t>пункты 5, 7–15</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26. СН 2.01.01-2019 «Основы проектирования строительных конструкций»</w:t>
            </w:r>
          </w:p>
        </w:tc>
        <w:tc>
          <w:tcPr>
            <w:tcW w:w="2651" w:type="pct"/>
            <w:tcMar>
              <w:top w:w="0" w:type="dxa"/>
              <w:left w:w="6" w:type="dxa"/>
              <w:bottom w:w="0" w:type="dxa"/>
              <w:right w:w="6" w:type="dxa"/>
            </w:tcMar>
            <w:hideMark/>
          </w:tcPr>
          <w:p w:rsidR="00E265B7" w:rsidRDefault="00E265B7">
            <w:pPr>
              <w:pStyle w:val="table10"/>
              <w:spacing w:before="120"/>
            </w:pPr>
            <w:r>
              <w:t>в части принципов, требований, основ расчета и проверок огнестойкости конструкций (пункты 2.1, 2.2, 3.1–3.3, 3.5, подпункты 4.1.2, 4.1.3, 4.1.5 пункта 4.1, пункты 4.2, 4.3, 5.1, 5.2, подпункты 6.4.1, 6.4.2, 6.4.3.1, 6.4.3.3 пункта 6.4, пункт А1.2, подпункт А1.3.2 пункта А1.3 приложения А1)</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27. СН 2.01.03-2019 «Воздействия на конструкции. Общие воздействия. Воздействия для определения огнестойкости»</w:t>
            </w:r>
          </w:p>
        </w:tc>
        <w:tc>
          <w:tcPr>
            <w:tcW w:w="2651" w:type="pct"/>
            <w:tcMar>
              <w:top w:w="0" w:type="dxa"/>
              <w:left w:w="6" w:type="dxa"/>
              <w:bottom w:w="0" w:type="dxa"/>
              <w:right w:w="6" w:type="dxa"/>
            </w:tcMar>
            <w:hideMark/>
          </w:tcPr>
          <w:p w:rsidR="00E265B7" w:rsidRDefault="00E265B7">
            <w:pPr>
              <w:pStyle w:val="table10"/>
              <w:spacing w:before="120"/>
            </w:pPr>
            <w:r>
              <w:t>в полном объеме</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28. СН 2.02.01-2019 «Здания и сооружения. Отсеки пожарные»</w:t>
            </w:r>
          </w:p>
        </w:tc>
        <w:tc>
          <w:tcPr>
            <w:tcW w:w="2651" w:type="pct"/>
            <w:tcMar>
              <w:top w:w="0" w:type="dxa"/>
              <w:left w:w="6" w:type="dxa"/>
              <w:bottom w:w="0" w:type="dxa"/>
              <w:right w:w="6" w:type="dxa"/>
            </w:tcMar>
            <w:hideMark/>
          </w:tcPr>
          <w:p w:rsidR="00E265B7" w:rsidRDefault="00E265B7">
            <w:pPr>
              <w:pStyle w:val="table10"/>
              <w:spacing w:before="120"/>
              <w:jc w:val="center"/>
            </w:pPr>
            <w:r>
              <w:t>»</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29. СН 2.02.02-2019 «Противопожарное водоснабжение»</w:t>
            </w:r>
          </w:p>
        </w:tc>
        <w:tc>
          <w:tcPr>
            <w:tcW w:w="2651" w:type="pct"/>
            <w:tcMar>
              <w:top w:w="0" w:type="dxa"/>
              <w:left w:w="6" w:type="dxa"/>
              <w:bottom w:w="0" w:type="dxa"/>
              <w:right w:w="6" w:type="dxa"/>
            </w:tcMar>
            <w:hideMark/>
          </w:tcPr>
          <w:p w:rsidR="00E265B7" w:rsidRDefault="00E265B7">
            <w:pPr>
              <w:pStyle w:val="table10"/>
              <w:spacing w:before="120"/>
            </w:pPr>
            <w:r>
              <w:t xml:space="preserve">за исключением пунктов 4.1, 4.12, 4.13, подпункта 5.1.13 пункта 5.1, подпункта 5.2.1 пункта 5.2, подпунктов 5.3.4, 5.3.5, 5.3.10 пункта 5.3, подпунктов 6.2.3 (абзацев </w:t>
            </w:r>
            <w:r>
              <w:lastRenderedPageBreak/>
              <w:t>первого–четвертого), 6.2.6 пункта 6.2, подпунктов 6.3.6 (абзаца первого), 6.3.18–6.3.22 пункта 6.3, пунктов 8.1, 8.7–8.10, 9.1, 10.10 (абзаца первого), 10.11, приложения В</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lastRenderedPageBreak/>
              <w:t>30. СН 2.02.03-2019 «Пожарная автоматика зданий и сооружений»</w:t>
            </w:r>
          </w:p>
        </w:tc>
        <w:tc>
          <w:tcPr>
            <w:tcW w:w="2651" w:type="pct"/>
            <w:tcMar>
              <w:top w:w="0" w:type="dxa"/>
              <w:left w:w="6" w:type="dxa"/>
              <w:bottom w:w="0" w:type="dxa"/>
              <w:right w:w="6" w:type="dxa"/>
            </w:tcMar>
            <w:hideMark/>
          </w:tcPr>
          <w:p w:rsidR="00E265B7" w:rsidRDefault="00E265B7">
            <w:pPr>
              <w:pStyle w:val="table10"/>
              <w:spacing w:before="120"/>
            </w:pPr>
            <w:r>
              <w:t>за исключением подпунктов 6.15.6, 6.15.14 пункта 6.15, подпункта 6.16.2 (абзацев шестого–тринадцатого) пункта 6.16, пункта 7.13 (абзаца третьего), подпункта 9.4.4 (абзаца второго) пункта 9.4, подпункта 9.7.5 пункта 9.7, подпунктов 9.9.3, 9.9.4 пункта 9.9, подпунктов 9.13.3–9.13.5, 9.13.7 пункта 9.13, подпункта 10.14.2 пункта 10.14, подпунктов 12.12.10, 12.12.16–12.12.18 пункта 12.12, пунктов 16.18, 16.22, 17.2–17.4, 17.6–17.10, раздела 18, приложения В, пункта С.3 приложения С</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31. СН 3.02.01-2019 «Жилые здания»</w:t>
            </w:r>
          </w:p>
        </w:tc>
        <w:tc>
          <w:tcPr>
            <w:tcW w:w="2651" w:type="pct"/>
            <w:tcMar>
              <w:top w:w="0" w:type="dxa"/>
              <w:left w:w="6" w:type="dxa"/>
              <w:bottom w:w="0" w:type="dxa"/>
              <w:right w:w="6" w:type="dxa"/>
            </w:tcMar>
            <w:hideMark/>
          </w:tcPr>
          <w:p w:rsidR="00E265B7" w:rsidRDefault="00E265B7">
            <w:pPr>
              <w:pStyle w:val="table10"/>
              <w:spacing w:before="120"/>
            </w:pPr>
            <w:r>
              <w:t>пункты 4.14, 5.7, 5.8</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32. СН 3.02.02-2019 «Общественные здания»</w:t>
            </w:r>
          </w:p>
        </w:tc>
        <w:tc>
          <w:tcPr>
            <w:tcW w:w="2651" w:type="pct"/>
            <w:tcMar>
              <w:top w:w="0" w:type="dxa"/>
              <w:left w:w="6" w:type="dxa"/>
              <w:bottom w:w="0" w:type="dxa"/>
              <w:right w:w="6" w:type="dxa"/>
            </w:tcMar>
            <w:hideMark/>
          </w:tcPr>
          <w:p w:rsidR="00E265B7" w:rsidRDefault="00E265B7">
            <w:pPr>
              <w:pStyle w:val="table10"/>
              <w:spacing w:before="120"/>
            </w:pPr>
            <w:r>
              <w:t>пункты 4.5, 5.11 (в части требований к проездам для пожарных машин), подпункт 6.3.4 пункта 6.3 (в части требований к электроприемникам технических средств противопожарной защиты)</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33. СН 3.02.03-2019 «Станции технического обслуживания транспортных средств. Гаражи-стоянки автомобилей»</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 4.1.6 пункта 4.1, подпункты 5.1.2 (в части требований к эвакуационным выходам со стоянок), 5.1.3 пункта 5.1, подпункты 5.2.1.1, 5.2.1.6 (за исключением абзаца первого), 5.2.1.7, 5.2.1.8, 5.2.1.14, 5.2.1.15, 5.2.1.16 (предложение первое), 5.2.2.1, 5.2.2.2 (в части требований к насосным пожаротушения), 5.2.2.4, 5.2.3, 5.2.4.1 (предложение второе), 5.2.4.2, 5.2.5.1, 5.2.5.5, 5.2.6.2, 5.2.6.3 (предложение третье абзаца первого, абзац второй), 5.2.6.4, 5.2.7.1–5.2.7.3, 5.2.7.4 (за исключением абзацев четвертого, восьмого), 5.2.7.5–5.2.7.9, 5.2.8.1 (абзац второй), 5.2.8.8, 5.2.10 пункта 5.2, подпункты 5.3.1.1, 5.3.1.2, 5.3.2.1, 5.3.2.4, 5.3.2.5, 5.3.2.11 (в части требований к противодымной защите), 5.3.2.12 (в части требований к противодымной защите), 5.3.2.17, 5.3.2.18, подпункты 5.3.3.2 (за исключением абзацев третьего, четвертого), 5.3.3.4 (в части освещения путей эвакуации), 5.3.3.5, 5.3.3.6, 5.3.3.7 (в части питания систем и установок контроля воздушной среды в помещениях с возможным поступлением тяжелых взрывоопасных газов) пункта 5.3, пункт 5.4, подпункт 6.1.8 пункта 6.1, подпункты 6.2.1.13 (абзац пятый), 6.2.1.18, 6.2.2.2 (абзац первый), 6.2.2.4, 6.2.2.8 (за исключением требований к аварийному освещению помещений и естественному проветриванию), 6.2.2.9, 6.2.2.10 (абзац третий), 6.2.2.11, 6.2.2.12, 6.2.2.14–6.2.2.19, 6.2.2.21 пункта 6.2, подпункты 6.4.1.3, 6.4.1.4 (в части требований к элементам систем водоснабжения, связанных с пожаротушением), 6.4.2.13, 6.4.3.2 (за исключением абзацев третьего, четвертого), 6.4.4 пункта 6.4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34. СН 3.02.04-2019 «Склады нефти и нефтепродуктов»</w:t>
            </w:r>
          </w:p>
        </w:tc>
        <w:tc>
          <w:tcPr>
            <w:tcW w:w="2651" w:type="pct"/>
            <w:tcMar>
              <w:top w:w="0" w:type="dxa"/>
              <w:left w:w="6" w:type="dxa"/>
              <w:bottom w:w="0" w:type="dxa"/>
              <w:right w:w="6" w:type="dxa"/>
            </w:tcMar>
            <w:hideMark/>
          </w:tcPr>
          <w:p w:rsidR="00E265B7" w:rsidRDefault="00E265B7">
            <w:pPr>
              <w:pStyle w:val="table10"/>
              <w:spacing w:before="120"/>
            </w:pPr>
            <w:r>
              <w:t xml:space="preserve">пункты 4.2, 4.3, 4.7, 6.2 (за исключением пунктов 4, 5, 9, 10 таблицы 6.1), 6.3 (абзац первый), 6.4, 6.6 (за исключением пункта 4 таблицы 6.2 в части требований к водопроводным насосным станциям, пунктов 9–11 таблицы 6.2), 6.7, 6.8 (за исключением пункта 3 таблицы 6.3 в части требований к водопроводным насосным станциям), 6.9, 6.17, 7.2 (за исключением примечания к таблице 7.1), 7.3, 7.5 (за исключением абзаца четвертого), 7.6, 7.8, 7.10, 7.11, 8.2 (за исключением абзацев шестого, седьмого), 8.3, 8.4, 8.6–8.9, 9.5, 9.9, 10.1–10.3, 11.4, 12.1, 12.2 (за исключением пункта 4 таблицы 12.1), 12.3 (абзац второй), 12.4, 12.6–12.8, раздел 13, пункты 14.10, 15.6, </w:t>
            </w:r>
            <w:r>
              <w:lastRenderedPageBreak/>
              <w:t>15.8, 15.11 (за исключением абзацев девятого, десятого), 15.12, 15.13, 16.4–16.6, приложение Б</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lastRenderedPageBreak/>
              <w:t>35. СН 3.03.02-2019 «Трамвайные и троллейбусные линии»</w:t>
            </w:r>
          </w:p>
        </w:tc>
        <w:tc>
          <w:tcPr>
            <w:tcW w:w="2651" w:type="pct"/>
            <w:tcMar>
              <w:top w:w="0" w:type="dxa"/>
              <w:left w:w="6" w:type="dxa"/>
              <w:bottom w:w="0" w:type="dxa"/>
              <w:right w:w="6" w:type="dxa"/>
            </w:tcMar>
            <w:hideMark/>
          </w:tcPr>
          <w:p w:rsidR="00E265B7" w:rsidRDefault="00E265B7">
            <w:pPr>
              <w:pStyle w:val="table10"/>
              <w:spacing w:before="120"/>
            </w:pPr>
            <w:r>
              <w:t>подпункт 5.1.3 (абзац второй) пункта 5.1, подпункты 9.1.11 (в части требований к пожарным проездам), 9.1.12 (в части требований к пожарным проездам) пункта 9.1</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36. СН 3.03.03-2019 «Промышленный транспорт»</w:t>
            </w:r>
          </w:p>
        </w:tc>
        <w:tc>
          <w:tcPr>
            <w:tcW w:w="2651" w:type="pct"/>
            <w:tcMar>
              <w:top w:w="0" w:type="dxa"/>
              <w:left w:w="6" w:type="dxa"/>
              <w:bottom w:w="0" w:type="dxa"/>
              <w:right w:w="6" w:type="dxa"/>
            </w:tcMar>
            <w:hideMark/>
          </w:tcPr>
          <w:p w:rsidR="00E265B7" w:rsidRDefault="00E265B7">
            <w:pPr>
              <w:pStyle w:val="table10"/>
              <w:spacing w:before="120"/>
            </w:pPr>
            <w:r>
              <w:t>подпункт 5.7.9 пункта 5.7, подпункты 5.8.3 (абзац второй в части противопожарного водоснабжения), 5.8.4–5.8.7 пункта 5.8, подпункт 5.12.38 пункта 5.12, подпункт 5.14.7 (абзац четвертый) пункта 5.14, подпункты 10.3.8, 10.3.9 (абзац первый), 10.3.11 пункта 10.3</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37. СН 4.01.01-2019 «Водоснабжение. Наружные сети и сооружения»</w:t>
            </w:r>
          </w:p>
        </w:tc>
        <w:tc>
          <w:tcPr>
            <w:tcW w:w="2651" w:type="pct"/>
            <w:tcMar>
              <w:top w:w="0" w:type="dxa"/>
              <w:left w:w="6" w:type="dxa"/>
              <w:bottom w:w="0" w:type="dxa"/>
              <w:right w:w="6" w:type="dxa"/>
            </w:tcMar>
            <w:hideMark/>
          </w:tcPr>
          <w:p w:rsidR="00E265B7" w:rsidRDefault="00E265B7">
            <w:pPr>
              <w:pStyle w:val="table10"/>
              <w:spacing w:before="120"/>
            </w:pPr>
            <w:r>
              <w:t>пункт 5.7</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38. СН 4.01.02-2019 «Канализация. Наружные сети и сооружения»</w:t>
            </w:r>
          </w:p>
        </w:tc>
        <w:tc>
          <w:tcPr>
            <w:tcW w:w="2651" w:type="pct"/>
            <w:tcMar>
              <w:top w:w="0" w:type="dxa"/>
              <w:left w:w="6" w:type="dxa"/>
              <w:bottom w:w="0" w:type="dxa"/>
              <w:right w:w="6" w:type="dxa"/>
            </w:tcMar>
            <w:hideMark/>
          </w:tcPr>
          <w:p w:rsidR="00E265B7" w:rsidRDefault="00E265B7">
            <w:pPr>
              <w:pStyle w:val="table10"/>
              <w:spacing w:before="120"/>
            </w:pPr>
            <w:r>
              <w:t>подпункт 10.7.14 (абзац второй) пункта 10.7</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39. СН 4.01.03-2019 «Системы внутреннего водоснабжения и канализации зданий»</w:t>
            </w:r>
          </w:p>
        </w:tc>
        <w:tc>
          <w:tcPr>
            <w:tcW w:w="2651" w:type="pct"/>
            <w:tcMar>
              <w:top w:w="0" w:type="dxa"/>
              <w:left w:w="6" w:type="dxa"/>
              <w:bottom w:w="0" w:type="dxa"/>
              <w:right w:w="6" w:type="dxa"/>
            </w:tcMar>
            <w:hideMark/>
          </w:tcPr>
          <w:p w:rsidR="00E265B7" w:rsidRDefault="00E265B7">
            <w:pPr>
              <w:pStyle w:val="table10"/>
              <w:spacing w:before="120"/>
            </w:pPr>
            <w:r>
              <w:t>пункты 13.1, 15.5, подпункт 17.2.7 (в части требований к вентиляции канализационных трубопроводов, отводящих сточные воды, содержащие взрывоопасные вещества) пункта 17.2</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40. СН 4.02.01-2019 «Тепловые сети»</w:t>
            </w:r>
          </w:p>
        </w:tc>
        <w:tc>
          <w:tcPr>
            <w:tcW w:w="2651" w:type="pct"/>
            <w:tcMar>
              <w:top w:w="0" w:type="dxa"/>
              <w:left w:w="6" w:type="dxa"/>
              <w:bottom w:w="0" w:type="dxa"/>
              <w:right w:w="6" w:type="dxa"/>
            </w:tcMar>
            <w:hideMark/>
          </w:tcPr>
          <w:p w:rsidR="00E265B7" w:rsidRDefault="00E265B7">
            <w:pPr>
              <w:pStyle w:val="table10"/>
              <w:spacing w:before="120"/>
            </w:pPr>
            <w:r>
              <w:t>пункты 15.6, 15.14</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41. СН 4.02.02-2019 «Тепловая изоляция оборудования и трубопроводов»</w:t>
            </w:r>
          </w:p>
        </w:tc>
        <w:tc>
          <w:tcPr>
            <w:tcW w:w="2651" w:type="pct"/>
            <w:tcMar>
              <w:top w:w="0" w:type="dxa"/>
              <w:left w:w="6" w:type="dxa"/>
              <w:bottom w:w="0" w:type="dxa"/>
              <w:right w:w="6" w:type="dxa"/>
            </w:tcMar>
            <w:hideMark/>
          </w:tcPr>
          <w:p w:rsidR="00E265B7" w:rsidRDefault="00E265B7">
            <w:pPr>
              <w:pStyle w:val="table10"/>
              <w:spacing w:before="120"/>
            </w:pPr>
            <w:r>
              <w:t>пункт 5.14</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42. СН 4.02.03-2019 «Отопление, вентиляция и кондиционирование воздуха»</w:t>
            </w:r>
          </w:p>
        </w:tc>
        <w:tc>
          <w:tcPr>
            <w:tcW w:w="2651" w:type="pct"/>
            <w:tcMar>
              <w:top w:w="0" w:type="dxa"/>
              <w:left w:w="6" w:type="dxa"/>
              <w:bottom w:w="0" w:type="dxa"/>
              <w:right w:w="6" w:type="dxa"/>
            </w:tcMar>
            <w:hideMark/>
          </w:tcPr>
          <w:p w:rsidR="00E265B7" w:rsidRDefault="00E265B7">
            <w:pPr>
              <w:pStyle w:val="table10"/>
              <w:spacing w:before="120"/>
            </w:pPr>
            <w:r>
              <w:t>пункт 4.4, подпункт 6.1.8 пункта 6.1, подпункты 6.2.7, 6.2.8 (абзац первый) пункта 6.2, подпункты 6.3.18, 6.3.20 пункта 6.3, подпункты 6.4.1, 6.4.15 пункта 6.4, подпункты 6.5.1 (за исключением абзаца второго), 6.5.2 (за исключением абзаца второго), 6.5.3, 6.5.6 (за исключением абзаца седьмого), 6.5.9–6.5.15 пункта 6.5, подпункты 7.1.6 (в части требований к помещениям категории А и Б по взрывопожарной и пожарной опасности), 7.1.7 (в части требований к помещениям категории А и Б по взрывопожарной и пожарной опасности), 7.1.10 пункта 7.1, подпункты 7.2.8, 7.2.11–7.2.13, 7.2.15, 7.2.16, 7.2.18–7.2.21, 7.2.23 (за исключением предложения второго) пункта 7.2, подпункт 7.3.4 пункта 7.3, подпункты 7.4.3, 7.4.6 (за исключением абзацев второго–четвертого) пункта 7.4, подпункт 7.5.3 (в части требований к помещениям категории А и Б по взрывопожарной и пожарной опасности), 7.5.10 (за исключением абзаца второго), 7.5.11 (в части обеспечения требования по взрывобезопасности) пункта 7.5, подпункты 7.6.1–7.6.7 пункта 7.6, подпункты 7.8.3, 7.8.4, 7.8.6, 7.8.10 пункта 7.8, подпункты 7.9.1–7.9.3, 7.9.6–7.9.8, 7.9.10, 7.9.11, 7.9.14, 7.9.15 пункта 7.9, подпункты 7.10.2–7.10.6, 7.10.10 пункта 7.10, подпункты 7.11.1, 7.11.2, 7.11.4–7.11.6, 7.11.9–7.11.18, 7.11.19 (в части взрывоопасных смесей), 7.11.20 пункта 7.11, пункты 9.3 (в части требований к помещениям категории А и Б по взрывопожарной и пожарной опасности, местных отсосов противопожарной смеси), 9.7, 10.5 (абзацы первый–третий), 11.1 (абзац второй), 11.2, 11.3, 11.8 (за исключением абзаца второго, абзаца третьего в части удаления вредных веществ), 11.12 (за исключением абзацев второго, третьего, шестого), 11.13, 11.15, приложения Ж (пункты 8, 11, 14), Н (в части требований взрывопожарной безопасности), С</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43. СН 4.02.04-2019 «Котельные установки»</w:t>
            </w:r>
          </w:p>
        </w:tc>
        <w:tc>
          <w:tcPr>
            <w:tcW w:w="2651" w:type="pct"/>
            <w:tcMar>
              <w:top w:w="0" w:type="dxa"/>
              <w:left w:w="6" w:type="dxa"/>
              <w:bottom w:w="0" w:type="dxa"/>
              <w:right w:w="6" w:type="dxa"/>
            </w:tcMar>
            <w:hideMark/>
          </w:tcPr>
          <w:p w:rsidR="00E265B7" w:rsidRDefault="00E265B7">
            <w:pPr>
              <w:pStyle w:val="table10"/>
              <w:spacing w:before="120"/>
            </w:pPr>
            <w:r>
              <w:t xml:space="preserve">пункт 4.23, подпункт 5.1.9 пункта 5.1, пункты 6.21, 6.29–6.31, 6.51, подпункты 12.2.12–12.2.15 пункта 12.2, </w:t>
            </w:r>
            <w:r>
              <w:lastRenderedPageBreak/>
              <w:t>подпункты 12.3.9 (абзац третий), 12.3.11, 12.3.29, 12.3.30, 12.3.36 пункта 12.3, подпункт 12.4.7 пункта 12.4, пункт 16.14 (абзац второй), подпункт 17.1.7 пункта 17.1, приложение А</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lastRenderedPageBreak/>
              <w:t>44. СН 4.03.01-2019 «Газораспределение и газопотребление»</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подпункты 8.2.4 (абзацы первый–седьмой, за исключением требования к газонепроницаемости противопожарной стены), 8.2.5 (абзацы первый–третий), 8.2.6 (абзацы первый, третий, шестой) пункта 8.2, подпункт 9.2.8 (за исключением абзацев пятого, седьмого–тринадцатого) пункта 9.2, подпункты 9.6.2, 9.6.3 пункта 9.6, подпункты 9.8.3 (в части требования по прекращению подачи газа при срабатывании пожарной автоматики), 9.8.4.1–9.8.4.4, 9.8.4.9 (подпункт второй пункта а), 9.8.5.1 (за исключением абзацев пятого–седьмого), 9.8.5.3 (абзацы первый, второй, абзац третий в части требований к электропроводке пожарной автоматики), 9.8.5.5, 9.8.5.6 (за исключением предложения второго), 9.8.5.7 пункта 9.8, подпункт 11.6.93 пункта 11.6, подпункты 13.5.17, 13.5.18 (абзац третий, за исключением требования к устройству ограждения, абзац четвертый) пункта 13.5, подпункты 13.7.8 (за исключением абзаца первого), 13.7.9, 13.7.10 (за исключением абзаца второго), 13.7.11 (предложение второе) пункта 13.7, подпункты 13.10.2–13.10.5, 13.10.12 (предложение первое) пункта 13.10, подпункты 13.11.7 (за исключением требований к автомобильным и железным дорогам), 13.11.8 (за исключением абзаца третьего, а также требований к автомобильным и железным дорогам) пункта 13.11, подпункт 13.12.5 (за исключением предложения второго) пункта 13.12, подпункт 13.4.3 (в части требований к категории надежности электроснабжения приборов пожарной сигнализации, электродвигателей насосных станций, обеспечивающих нужды противопожарного водоснабжения) пункта 13.4, подпункт 14.2.9 (за исключением требований к расстояниям до подземных сооружений и линий электропередач) пункта 14.2, подпункты 14.4.5 (за исключением требования о размещении на расстоянии от сооружений), 14.4.6 (абзац первый) пункта 14.4, пункт 14.6 (за исключением подпункта 14.6.5)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45. СН 4.04.01-2019 «Системы электрооборудования жилых и общественных зданий»</w:t>
            </w:r>
          </w:p>
        </w:tc>
        <w:tc>
          <w:tcPr>
            <w:tcW w:w="2651" w:type="pct"/>
            <w:tcMar>
              <w:top w:w="0" w:type="dxa"/>
              <w:left w:w="6" w:type="dxa"/>
              <w:bottom w:w="0" w:type="dxa"/>
              <w:right w:w="6" w:type="dxa"/>
            </w:tcMar>
            <w:hideMark/>
          </w:tcPr>
          <w:p w:rsidR="00E265B7" w:rsidRDefault="00E265B7">
            <w:pPr>
              <w:pStyle w:val="table10"/>
              <w:spacing w:before="120"/>
            </w:pPr>
            <w:r>
              <w:t>пункт 6.1 (в части технических средств противопожарной защиты, лифтов, предназначенных для подъема пожарных подразделений, светильников эвакуационного освещения путей эвакуации), подпункты 7.2.4, 7.2.5 (абзац первый) пункта 7.2, пункты 9.2, 9.4 (абзац первый), 11.1, 11.7 (за исключением предложения третьего)</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46. СН 5.08.01-2019 «Кровли»</w:t>
            </w:r>
          </w:p>
        </w:tc>
        <w:tc>
          <w:tcPr>
            <w:tcW w:w="2651" w:type="pct"/>
            <w:tcMar>
              <w:top w:w="0" w:type="dxa"/>
              <w:left w:w="6" w:type="dxa"/>
              <w:bottom w:w="0" w:type="dxa"/>
              <w:right w:w="6" w:type="dxa"/>
            </w:tcMar>
            <w:hideMark/>
          </w:tcPr>
          <w:p w:rsidR="00E265B7" w:rsidRDefault="00E265B7">
            <w:pPr>
              <w:pStyle w:val="table10"/>
              <w:spacing w:before="120"/>
            </w:pPr>
            <w:r>
              <w:t>подпункт 5.6.7 (в части применения утеплителя из негорючих материалов) пункта 5.6</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47. ТКП 45-3.02-61-2007 «Здания и помещения специальных образовательных и вспомогательных школ (школ-интернатов). Правила проектирования»</w:t>
            </w:r>
          </w:p>
        </w:tc>
        <w:tc>
          <w:tcPr>
            <w:tcW w:w="2651" w:type="pct"/>
            <w:tcMar>
              <w:top w:w="0" w:type="dxa"/>
              <w:left w:w="6" w:type="dxa"/>
              <w:bottom w:w="0" w:type="dxa"/>
              <w:right w:w="6" w:type="dxa"/>
            </w:tcMar>
            <w:hideMark/>
          </w:tcPr>
          <w:p w:rsidR="00E265B7" w:rsidRDefault="00E265B7">
            <w:pPr>
              <w:pStyle w:val="table10"/>
              <w:spacing w:before="120"/>
            </w:pPr>
            <w:r>
              <w:t>пункты 6.32, 6.38 (абзацы шестой, седьмой), 6.47 (предложения первое, второе)</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48. ТКП 45-2.02-84-2007 «Склады лесных материалов. Пожарная безопасность.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подпункты 4.1.3–4.1.7, 4.1.10, 4.1.12, 4.1.13 (предложение второе) пункта 4.1, пункты 6.4–6.7, 6.9, 9.3, 9.4, разделы 7, 8, приложения А – В</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49. ТКП 45-3.02-90-2008 «Производственные здания.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пункты 7.6, 7.7</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lastRenderedPageBreak/>
              <w:t>50. ТКП 45-3.02-95-2008 «Складские здания.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пункты 4.4, 4.6</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51. ТКП 45-3.02-108-2008 «Высотные здания. Строительные нормы проектирования» </w:t>
            </w:r>
          </w:p>
        </w:tc>
        <w:tc>
          <w:tcPr>
            <w:tcW w:w="2651" w:type="pct"/>
            <w:tcMar>
              <w:top w:w="0" w:type="dxa"/>
              <w:left w:w="6" w:type="dxa"/>
              <w:bottom w:w="0" w:type="dxa"/>
              <w:right w:w="6" w:type="dxa"/>
            </w:tcMar>
            <w:hideMark/>
          </w:tcPr>
          <w:p w:rsidR="00E265B7" w:rsidRDefault="00E265B7">
            <w:pPr>
              <w:pStyle w:val="table10"/>
              <w:spacing w:before="120"/>
            </w:pPr>
            <w:r>
              <w:t>подпункты 13.1.4–13.1.9 пункта 13.1, подпункты 13.2.1, 13.2.3–13.2.8, 13.2.10–13.2.13, 13.2.15–13.2.19 пункта 13.2, подпункты 13.3.1–13.3.11 пункта 13.3, подпункты 13.4.1–13.4.5 пункта 13.4, подпункты 13.5.2–13.5.14, 13.5.17, 13.5.24 пункта 13.5, подпункты 13.6.1–13.6.4 пункта 13.6, подпункты 13.7.1, 13.7.2, 13.7.5, 13.7.7–13.7.9 пункта 13.7, подпункты 13.8.1, 13.8.2 (предложение первое), 13.8.3, 13.8.4 пункта 13.8, подпункты 13.9.1–13.9.3 пункта 13.9, приложения Ж, К, Л</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52. ТКП 45-3.03-115-2008 «Метрополитены. Строительные нормы проектирования» </w:t>
            </w:r>
          </w:p>
        </w:tc>
        <w:tc>
          <w:tcPr>
            <w:tcW w:w="2651" w:type="pct"/>
            <w:tcMar>
              <w:top w:w="0" w:type="dxa"/>
              <w:left w:w="6" w:type="dxa"/>
              <w:bottom w:w="0" w:type="dxa"/>
              <w:right w:w="6" w:type="dxa"/>
            </w:tcMar>
            <w:hideMark/>
          </w:tcPr>
          <w:p w:rsidR="00E265B7" w:rsidRDefault="00E265B7">
            <w:pPr>
              <w:pStyle w:val="table10"/>
              <w:spacing w:before="120"/>
            </w:pPr>
            <w:r>
              <w:t>пункты 8.12 (абзац второй), 8.13 (абзац второй), 8.39, подпункты 12.1.32 (абзац второй), 12.1.43 пункта 12.1, подпункт 13.1.5 пункта 13.1, подпункт 14.1.4.2 пункта 14.1, подпункт 14.8.1 пункта 14.8, пункт 16.43, подпункты 19.1.2–19.1.12, 19.1.14 пункта 19.1, подпункты 19.3.1–19.3.3, 19.3.7–19.3.9, 19.3.11, 19.3.14–19.3.19, 19.3.21–19.3.23, 19.3.26 пункта 19.3, пункт 19.4</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53. ТКП 45-3.01-116-2008 «Градостроительство. Населенные пункты. Нормы планировки и застройки»</w:t>
            </w:r>
          </w:p>
        </w:tc>
        <w:tc>
          <w:tcPr>
            <w:tcW w:w="2651" w:type="pct"/>
            <w:tcMar>
              <w:top w:w="0" w:type="dxa"/>
              <w:left w:w="6" w:type="dxa"/>
              <w:bottom w:w="0" w:type="dxa"/>
              <w:right w:w="6" w:type="dxa"/>
            </w:tcMar>
            <w:hideMark/>
          </w:tcPr>
          <w:p w:rsidR="00E265B7" w:rsidRDefault="00E265B7">
            <w:pPr>
              <w:pStyle w:val="table10"/>
              <w:spacing w:before="120"/>
            </w:pPr>
            <w:r>
              <w:t>подпункт 6.3.2 пункта 6.3, подпункт 11.3.5 пункта 11.3, примечание 1 к таблице А.1 приложения А</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54. ТКП 45-3.02-141-2009 «Животноводческие, птицеводческие и звероводческие здания и помещения.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пункты 3.2, 5.3, 5.4</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55. ТКП 45-3.02-151-2009 «Здания холодильников.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пункт 8.2</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56. ТКП 45-2.04-153-2009 «Естественное и искусственное освещение.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подпункты 7.5.10, 7.5.26 пункта 7.5, подпункты 7.6.4 (за исключением абзаца первого), 7.6.6 пункта 7.6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57. ТКП 45-3.02-173-2010 «Здания и помещения лечебно-профилактических организаций. Общие требования по проектированию» </w:t>
            </w:r>
          </w:p>
        </w:tc>
        <w:tc>
          <w:tcPr>
            <w:tcW w:w="2651" w:type="pct"/>
            <w:tcMar>
              <w:top w:w="0" w:type="dxa"/>
              <w:left w:w="6" w:type="dxa"/>
              <w:bottom w:w="0" w:type="dxa"/>
              <w:right w:w="6" w:type="dxa"/>
            </w:tcMar>
            <w:hideMark/>
          </w:tcPr>
          <w:p w:rsidR="00E265B7" w:rsidRDefault="00E265B7">
            <w:pPr>
              <w:pStyle w:val="table10"/>
              <w:spacing w:before="120"/>
            </w:pPr>
            <w:r>
              <w:t>пункты 6.2, 6.41</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58. ТКП 45-3.02-187-2010 «Специальные здания для физически ослабленных лиц. Общие положения по проектированию»</w:t>
            </w:r>
          </w:p>
        </w:tc>
        <w:tc>
          <w:tcPr>
            <w:tcW w:w="2651" w:type="pct"/>
            <w:tcMar>
              <w:top w:w="0" w:type="dxa"/>
              <w:left w:w="6" w:type="dxa"/>
              <w:bottom w:w="0" w:type="dxa"/>
              <w:right w:w="6" w:type="dxa"/>
            </w:tcMar>
            <w:hideMark/>
          </w:tcPr>
          <w:p w:rsidR="00E265B7" w:rsidRDefault="00E265B7">
            <w:pPr>
              <w:pStyle w:val="table10"/>
              <w:spacing w:before="120"/>
            </w:pPr>
            <w:r>
              <w:t>подпункт 7.1.1 (предложения первое, второе, четвертое) пункта 7.1, пункты 8.5, 8.7–8.11</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59. ТКП 45-3.02-246-2011 «Склады минеральных удобрений и средств защиты растений.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пункт 5.13 (абзацы первый, второй)</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60. ТКП 45-3.02-248-2011 «Здания и сооружения по хранению и переработке зерна.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пункты 6.2, 6.5, подпункты 7.2.7–7.2.9 (предложение второе), 7.2.12 (абзац второй, примечание) пункта 7.2, подпункт 7.3.3 пункта 7.3, подпункты 7.5.1, 7.5.2, 7.5.4 пункта 7.5, подпункты 10.1.2, 10.1.5, 10.1.16 пункта 10.1, подпункты 10.4.1, 10.4.3–10.4.6 пункта 10.4</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61. ТКП 253-2010 «Автозаправочные станции. Пожарная безопасность. Нормы проектирования и правила устройства»</w:t>
            </w:r>
          </w:p>
        </w:tc>
        <w:tc>
          <w:tcPr>
            <w:tcW w:w="2651" w:type="pct"/>
            <w:tcMar>
              <w:top w:w="0" w:type="dxa"/>
              <w:left w:w="6" w:type="dxa"/>
              <w:bottom w:w="0" w:type="dxa"/>
              <w:right w:w="6" w:type="dxa"/>
            </w:tcMar>
            <w:hideMark/>
          </w:tcPr>
          <w:p w:rsidR="00E265B7" w:rsidRDefault="00E265B7">
            <w:pPr>
              <w:pStyle w:val="table10"/>
              <w:spacing w:before="120"/>
            </w:pPr>
            <w:r>
              <w:t>подпункт 4.1.1 пункта 4.1</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62. ТКП 45-3.02-263-2012 «Электростанции тепловые.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 4.1.8 (за исключением абзаца шестого) пункта 4.1, пункты 5.11, 6.26 (предложение первое), 6.27, 6.28, 6.70, 8.45, 8.46, 8.51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63. ТКП 45-4.02-273-2012 «Противодымная защита зданий и сооружений при пожаре. Системы вентиляции. Строительные нормы и правила проектирования»</w:t>
            </w:r>
          </w:p>
        </w:tc>
        <w:tc>
          <w:tcPr>
            <w:tcW w:w="2651" w:type="pct"/>
            <w:tcMar>
              <w:top w:w="0" w:type="dxa"/>
              <w:left w:w="6" w:type="dxa"/>
              <w:bottom w:w="0" w:type="dxa"/>
              <w:right w:w="6" w:type="dxa"/>
            </w:tcMar>
            <w:hideMark/>
          </w:tcPr>
          <w:p w:rsidR="00E265B7" w:rsidRDefault="00E265B7">
            <w:pPr>
              <w:pStyle w:val="table10"/>
              <w:spacing w:before="120"/>
            </w:pPr>
            <w:r>
              <w:t>пункты 5.1–5.3, 5.22–5.24, 6.1–6.4, 6.6, 6.9–6.18, 7.1–7.8, 8.1–8.19, 8.25–8.28, 8.38, 8.39, 9.1–9.8, 10.1–10.5</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lastRenderedPageBreak/>
              <w:t>64. ТКП 45-2.02-315-2018 «Пожарная безопасность зданий и сооружений. Строительные нормы проектирования»</w:t>
            </w:r>
          </w:p>
        </w:tc>
        <w:tc>
          <w:tcPr>
            <w:tcW w:w="2651" w:type="pct"/>
            <w:tcMar>
              <w:top w:w="0" w:type="dxa"/>
              <w:left w:w="6" w:type="dxa"/>
              <w:bottom w:w="0" w:type="dxa"/>
              <w:right w:w="6" w:type="dxa"/>
            </w:tcMar>
            <w:hideMark/>
          </w:tcPr>
          <w:p w:rsidR="00E265B7" w:rsidRDefault="00E265B7">
            <w:pPr>
              <w:pStyle w:val="table10"/>
              <w:spacing w:before="120"/>
            </w:pPr>
            <w:r>
              <w:t>за исключением подпункта 6.1.8 пункта 6.1, подпунктов 6.4.9, 6.4.23 пункта 6.4, подпункта 7.2.8 (абзац третий) пункта 7.2, подпунктов 8.1.1–8.1.6 пункта 8.1, подпунктов 8.2.12, 8.2.21–8.2.27 пункта 8.2, пункта 9.1</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65. ТКП 316-2011 «Система технического обслуживания и ремонта автоматических установок пожаротушения, систем противодымной защиты, пожарной сигнализации, систем оповещения о пожаре и управления эвакуацией. Организация и порядок проведения работ»</w:t>
            </w:r>
          </w:p>
        </w:tc>
        <w:tc>
          <w:tcPr>
            <w:tcW w:w="2651" w:type="pct"/>
            <w:tcMar>
              <w:top w:w="0" w:type="dxa"/>
              <w:left w:w="6" w:type="dxa"/>
              <w:bottom w:w="0" w:type="dxa"/>
              <w:right w:w="6" w:type="dxa"/>
            </w:tcMar>
            <w:hideMark/>
          </w:tcPr>
          <w:p w:rsidR="00E265B7" w:rsidRDefault="00E265B7">
            <w:pPr>
              <w:pStyle w:val="table10"/>
              <w:spacing w:before="120"/>
            </w:pPr>
            <w:r>
              <w:t>пункты 4.9–4.11, разделы 6–9</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66. СН 2.02.05-2020 «Пожарная безопасность зданий и сооружений»</w:t>
            </w:r>
          </w:p>
        </w:tc>
        <w:tc>
          <w:tcPr>
            <w:tcW w:w="2651" w:type="pct"/>
            <w:tcMar>
              <w:top w:w="0" w:type="dxa"/>
              <w:left w:w="6" w:type="dxa"/>
              <w:bottom w:w="0" w:type="dxa"/>
              <w:right w:w="6" w:type="dxa"/>
            </w:tcMar>
            <w:hideMark/>
          </w:tcPr>
          <w:p w:rsidR="00E265B7" w:rsidRDefault="00E265B7">
            <w:pPr>
              <w:pStyle w:val="table10"/>
              <w:spacing w:before="120"/>
            </w:pPr>
            <w:r>
              <w:t xml:space="preserve">за исключением разделов 2, 3, подпункта 7.5.5.4 пункта 7.5, подпункта 8.1.8 (абзаца третьего) пункта 8.1, подпунктов 8.2.5.8, 8.2.6.4 пункта 8.2, подпункта 9.1.1 пункта 9.1, подпунктов 9.2.12, 9.2.20–9.2.24 пункта 9.2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67. СН 2.02.06-2020 «Склады лесных материалов»</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подпункты 4.1.3, 4.1.4, 4.1.6, 4.1.8–4.1.11 пункта 4.1, подпункты 4.2.2–4.2.5 пункта 4.2, подпункты 4.3.1–4.3.5 пункта 4.3, подпункты 4.4.1, 4.4.2 пункта 4.4, подпункты 4.5.1–4.5.5 пункта 4.5, раздел 5, пункты 6.2–6.7, разделы 7, 8, пункты 9.2, 9.3, приложение А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68. СН 2.02.07-2020 «Противодымная защита зданий и сооружений при пожаре. Системы вентиляции»</w:t>
            </w:r>
          </w:p>
        </w:tc>
        <w:tc>
          <w:tcPr>
            <w:tcW w:w="2651" w:type="pct"/>
            <w:tcMar>
              <w:top w:w="0" w:type="dxa"/>
              <w:left w:w="6" w:type="dxa"/>
              <w:bottom w:w="0" w:type="dxa"/>
              <w:right w:w="6" w:type="dxa"/>
            </w:tcMar>
            <w:hideMark/>
          </w:tcPr>
          <w:p w:rsidR="00E265B7" w:rsidRDefault="00E265B7">
            <w:pPr>
              <w:pStyle w:val="table10"/>
              <w:spacing w:before="120"/>
            </w:pPr>
            <w:r>
              <w:t xml:space="preserve">пункты 5.1–5.3, 5.6–5.12, 5.14–5.16, раздел 6, пункты 7.1–7.6 (абзацы третий, пятый, шестой), пункты 8.2, 8.3, пункты 9.2–9.5, пункты А.1, А.2, А.3, А.5 приложения А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69. СН 3.01.01-2020 «Генеральные планы промышленных и сельскохозяйственных предприятий» </w:t>
            </w:r>
          </w:p>
        </w:tc>
        <w:tc>
          <w:tcPr>
            <w:tcW w:w="2651" w:type="pct"/>
            <w:tcMar>
              <w:top w:w="0" w:type="dxa"/>
              <w:left w:w="6" w:type="dxa"/>
              <w:bottom w:w="0" w:type="dxa"/>
              <w:right w:w="6" w:type="dxa"/>
            </w:tcMar>
            <w:hideMark/>
          </w:tcPr>
          <w:p w:rsidR="00E265B7" w:rsidRDefault="00E265B7">
            <w:pPr>
              <w:pStyle w:val="table10"/>
              <w:spacing w:before="120"/>
            </w:pPr>
            <w:r>
              <w:t>подпункт 5.1.44 пункта 5.1</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70. СН 3.01.03-2020 «Планировка и застройка населенных пунктов»</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подпункты 4.3.8–4.3.13 пункта 4.3, подпункт 6.4.2 пункта 6.4, подпункт 11.3.5 пункта 11.3, подпункт 14.1.1 (абзац шестой) пункта 14.1, примечание 1 приложения А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71. СН 3.02.05-2020 «Складские здания»</w:t>
            </w:r>
          </w:p>
        </w:tc>
        <w:tc>
          <w:tcPr>
            <w:tcW w:w="2651" w:type="pct"/>
            <w:tcMar>
              <w:top w:w="0" w:type="dxa"/>
              <w:left w:w="6" w:type="dxa"/>
              <w:bottom w:w="0" w:type="dxa"/>
              <w:right w:w="6" w:type="dxa"/>
            </w:tcMar>
            <w:hideMark/>
          </w:tcPr>
          <w:p w:rsidR="00E265B7" w:rsidRDefault="00E265B7">
            <w:pPr>
              <w:pStyle w:val="table10"/>
              <w:spacing w:before="120"/>
            </w:pPr>
            <w:r>
              <w:t xml:space="preserve">пункты 4.4, 4.6, подпункты 5.1.1 (предложения второе, третье), 5.1.8 пункта 5.1, подпункт 7.1.27 (предложение первое) пункта 7.1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72. СН 3.02.08-2020 «Высотные здания»</w:t>
            </w:r>
          </w:p>
        </w:tc>
        <w:tc>
          <w:tcPr>
            <w:tcW w:w="2651" w:type="pct"/>
            <w:tcMar>
              <w:top w:w="0" w:type="dxa"/>
              <w:left w:w="6" w:type="dxa"/>
              <w:bottom w:w="0" w:type="dxa"/>
              <w:right w:w="6" w:type="dxa"/>
            </w:tcMar>
            <w:hideMark/>
          </w:tcPr>
          <w:p w:rsidR="00E265B7" w:rsidRDefault="00E265B7">
            <w:pPr>
              <w:pStyle w:val="table10"/>
              <w:spacing w:before="120"/>
            </w:pPr>
            <w:r>
              <w:t xml:space="preserve">пункты 4.1, 6.3 (в части размещения помещения пожарного поста), 6.4 (абзац первый), 6.7 (в части защиты от несанкционированного доступа в помещение станции пожаротушения), 13.1–13.9, 14.10 (абзац первый), 18.3, 18.5 (абзац второй), 19.23 (предложение первое абзаца первого), 20.22, приложения Е, Ж, К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73. СН 3.02.09-2020 «Сельскохозяйственные здания»</w:t>
            </w:r>
          </w:p>
        </w:tc>
        <w:tc>
          <w:tcPr>
            <w:tcW w:w="2651" w:type="pct"/>
            <w:tcMar>
              <w:top w:w="0" w:type="dxa"/>
              <w:left w:w="6" w:type="dxa"/>
              <w:bottom w:w="0" w:type="dxa"/>
              <w:right w:w="6" w:type="dxa"/>
            </w:tcMar>
            <w:hideMark/>
          </w:tcPr>
          <w:p w:rsidR="00E265B7" w:rsidRDefault="00E265B7">
            <w:pPr>
              <w:pStyle w:val="table10"/>
              <w:spacing w:before="120"/>
            </w:pPr>
            <w:r>
              <w:t>подпункт 4.1.1 (абзац второй) пункта 4.1, подпункт 5.4.4.3 (в части требований к материалам конструкций помещений) пункта 5.4, подпункты 6.4.1.4, 6.4.1.5, 6.4.1.8, 6.4.1.11, 6.4.4.1–6.4.4.3 пункта 6.4</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74. СН 3.02.10-2020 «Производственные здания и сооружения»</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подпункты 5.1.5, 5.1.7, 5.1.20 пункта 5.1, подпункт 6.1.2.14 (абзац первый) пункта 6.1, подпункт 6.2.2.17 (за исключением предложения третьего) пункта 6.2, пункты 7.1, 7.3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75. СН 3.02.14-2020 «Автозаправочные станции»</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подпункты 4.1.1 (в части размещения технологического оборудования), 4.1.6–4.1.15, 4.1.17, 4.1.19–4.1.23 пункта 4.1, подпункты 4.2.1 (в части материала ограждения), 4.2.2 пункта 4.2, подпункты 4.3.1–4.3.3 пункта 4.3, подпункты 5.1.1–5.1.3, 5.1.6–5.1.8, 5.1.10–5.1.16 пункта 5.1, подпункты 5.2.2, 5.2.4 пункта 5.2, подпункты 6.1.1, 6.1.5 (абзац первый), 6.1.10, 6.1.16 пункта 6.1, подпункт 6.2.4 пункта 6.2, подпункты 6.3.1, 6.3.6 (абзац пятый), 6.3.7 пункта 6.3, подпункт 6.5.5 пункта 6.5, подпункт 8.1.4 пункта 8.1, подпункт 8.2.3 </w:t>
            </w:r>
            <w:r>
              <w:lastRenderedPageBreak/>
              <w:t xml:space="preserve">пункта 8.2, подпункты 9.1.1 (в части устройства противопожарного водоснабжения), 9.1.3–9.1.7, 9.1.9, 9.1.16 пункта 9.1, приложения А, Б, В, Г, Д, Е, Ж, К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lastRenderedPageBreak/>
              <w:t>76. СН 3.03.05-2020 «Метрополитены»</w:t>
            </w:r>
          </w:p>
        </w:tc>
        <w:tc>
          <w:tcPr>
            <w:tcW w:w="2651" w:type="pct"/>
            <w:tcMar>
              <w:top w:w="0" w:type="dxa"/>
              <w:left w:w="6" w:type="dxa"/>
              <w:bottom w:w="0" w:type="dxa"/>
              <w:right w:w="6" w:type="dxa"/>
            </w:tcMar>
            <w:hideMark/>
          </w:tcPr>
          <w:p w:rsidR="00E265B7" w:rsidRDefault="00E265B7">
            <w:pPr>
              <w:pStyle w:val="table10"/>
              <w:spacing w:before="120"/>
            </w:pPr>
            <w:r>
              <w:t xml:space="preserve">пункты 8.9 (абзац второй), 8.14 (в части размещения пожарных шкафов), 8.15 (в части размещения пожарных шкафов), подпункт 12.2.14 (абзац четвертый) пункта 12.2, подпункты 12.3.14 (абзац третий), 12.3.21 пункта 12.3, подпункт 12.4.21 пункта 12.4, подпункты 13.1.1, 13.1.4, 13.1.5 пункта 13.1, подпункт 14.1.4.2 пункта 14.1, подпункты 14.3.11, 14.3.12, 14.3.14 (абзац третий), 14.3.15 пункта 14.3, подпункт 14.8.1 (абзац четвертый) пункта 14.8, подпункт 17.2.10 пункта 17.2, подпункты 19.1.2–19.1.12 пункта 19.1, пункт 19.2, подпункты 19.3.1–19.3.5, 19.3.7–19.3.11, 19.3.13–19.3.19 пункта 19.3, пункты 19.4, 19.5, подпункты 19.6.1–19.6.5, 19.6.7–19.6.10, 19.6.14–19.6.16 пункта 19.6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77. СН 4.02.05-2020 «Автономные источники теплоснабжения»</w:t>
            </w:r>
          </w:p>
        </w:tc>
        <w:tc>
          <w:tcPr>
            <w:tcW w:w="2651" w:type="pct"/>
            <w:tcMar>
              <w:top w:w="0" w:type="dxa"/>
              <w:left w:w="6" w:type="dxa"/>
              <w:bottom w:w="0" w:type="dxa"/>
              <w:right w:w="6" w:type="dxa"/>
            </w:tcMar>
            <w:hideMark/>
          </w:tcPr>
          <w:p w:rsidR="00E265B7" w:rsidRDefault="00E265B7">
            <w:pPr>
              <w:pStyle w:val="table10"/>
              <w:spacing w:before="120"/>
            </w:pPr>
            <w:r>
              <w:t xml:space="preserve">подпункт 10.2.3 (за исключением абзацев первого, девятого) пункта 10.2, пункт 11.15 (предложение первое), подпункты 16.6.1.2, 16.6.1.3, 16.6.1.6, 16.6.2.4 пункта 16.6 </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 xml:space="preserve">78. Постановление Совета Министров Республики Беларусь от 18 мая 2020 г. № 296 «О внештатных пожарных формированиях» </w:t>
            </w:r>
          </w:p>
        </w:tc>
        <w:tc>
          <w:tcPr>
            <w:tcW w:w="2651" w:type="pct"/>
            <w:tcMar>
              <w:top w:w="0" w:type="dxa"/>
              <w:left w:w="6" w:type="dxa"/>
              <w:bottom w:w="0" w:type="dxa"/>
              <w:right w:w="6" w:type="dxa"/>
            </w:tcMar>
            <w:hideMark/>
          </w:tcPr>
          <w:p w:rsidR="00E265B7" w:rsidRDefault="00E265B7">
            <w:pPr>
              <w:pStyle w:val="table10"/>
              <w:spacing w:before="120"/>
            </w:pPr>
            <w:r>
              <w:t>в полном объеме</w:t>
            </w:r>
          </w:p>
        </w:tc>
      </w:tr>
      <w:tr w:rsidR="00E265B7">
        <w:trPr>
          <w:trHeight w:val="240"/>
        </w:trPr>
        <w:tc>
          <w:tcPr>
            <w:tcW w:w="2349" w:type="pct"/>
            <w:tcMar>
              <w:top w:w="0" w:type="dxa"/>
              <w:left w:w="6" w:type="dxa"/>
              <w:bottom w:w="0" w:type="dxa"/>
              <w:right w:w="6" w:type="dxa"/>
            </w:tcMar>
            <w:hideMark/>
          </w:tcPr>
          <w:p w:rsidR="00E265B7" w:rsidRDefault="00E265B7">
            <w:pPr>
              <w:pStyle w:val="table10"/>
              <w:spacing w:before="120"/>
            </w:pPr>
            <w:r>
              <w:t>79. Постановление Министерства по чрезвычайным ситуациям Республики Беларусь от 21 декабря 2021 г. № 82 «Об обеспечении пожарной безопасности»</w:t>
            </w:r>
          </w:p>
        </w:tc>
        <w:tc>
          <w:tcPr>
            <w:tcW w:w="2651" w:type="pct"/>
            <w:tcMar>
              <w:top w:w="0" w:type="dxa"/>
              <w:left w:w="6" w:type="dxa"/>
              <w:bottom w:w="0" w:type="dxa"/>
              <w:right w:w="6" w:type="dxa"/>
            </w:tcMar>
            <w:hideMark/>
          </w:tcPr>
          <w:p w:rsidR="00E265B7" w:rsidRDefault="00E265B7">
            <w:pPr>
              <w:pStyle w:val="table10"/>
              <w:spacing w:before="120"/>
            </w:pPr>
            <w:r>
              <w:t>в полном объеме</w:t>
            </w:r>
          </w:p>
        </w:tc>
      </w:tr>
    </w:tbl>
    <w:p w:rsidR="00E265B7" w:rsidRDefault="00E265B7">
      <w:pPr>
        <w:pStyle w:val="newncpi"/>
      </w:pPr>
      <w:r>
        <w:t> </w:t>
      </w:r>
    </w:p>
    <w:p w:rsidR="00E265B7" w:rsidRDefault="00E265B7">
      <w:pPr>
        <w:pStyle w:val="snoskiline"/>
      </w:pPr>
      <w:r>
        <w:t>______________________________</w:t>
      </w:r>
    </w:p>
    <w:p w:rsidR="00E265B7" w:rsidRDefault="00E265B7">
      <w:pPr>
        <w:pStyle w:val="snoski"/>
        <w:spacing w:after="240"/>
        <w:ind w:firstLine="567"/>
      </w:pPr>
      <w:r>
        <w:t>* С учетом реализации Указа Президента Республики Беларусь от 5 июня 2019 г. № 217 «О строительных нормах и правилах» обязательные для соблюдения требования технических кодексов установившейся практики и норм пожарной безопасности применяются до введения соответствующих строительных норм, за исключением случая, предусмотренного пунктом 2 этого Указа.</w:t>
      </w:r>
    </w:p>
    <w:p w:rsidR="00E265B7" w:rsidRDefault="00E265B7">
      <w:pPr>
        <w:pStyle w:val="newncpi"/>
      </w:pPr>
      <w:r>
        <w:t> </w:t>
      </w:r>
    </w:p>
    <w:p w:rsidR="00E265B7" w:rsidRDefault="00E265B7"/>
    <w:sectPr w:rsidR="00E265B7" w:rsidSect="00E265B7">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97" w:rsidRDefault="00936F97" w:rsidP="00E265B7">
      <w:pPr>
        <w:spacing w:after="0" w:line="240" w:lineRule="auto"/>
      </w:pPr>
      <w:r>
        <w:separator/>
      </w:r>
    </w:p>
  </w:endnote>
  <w:endnote w:type="continuationSeparator" w:id="0">
    <w:p w:rsidR="00936F97" w:rsidRDefault="00936F97" w:rsidP="00E26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E265B7" w:rsidTr="00E265B7">
      <w:tc>
        <w:tcPr>
          <w:tcW w:w="1800" w:type="dxa"/>
          <w:shd w:val="clear" w:color="auto" w:fill="auto"/>
          <w:vAlign w:val="center"/>
        </w:tcPr>
        <w:p w:rsidR="00E265B7" w:rsidRDefault="00E265B7">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265B7" w:rsidRDefault="00E265B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265B7" w:rsidRDefault="00E265B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rsidR="00E265B7" w:rsidRPr="00E265B7" w:rsidRDefault="00E265B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265B7" w:rsidRDefault="00E265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97" w:rsidRDefault="00936F97" w:rsidP="00E265B7">
      <w:pPr>
        <w:spacing w:after="0" w:line="240" w:lineRule="auto"/>
      </w:pPr>
      <w:r>
        <w:separator/>
      </w:r>
    </w:p>
  </w:footnote>
  <w:footnote w:type="continuationSeparator" w:id="0">
    <w:p w:rsidR="00936F97" w:rsidRDefault="00936F97" w:rsidP="00E26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B7" w:rsidRDefault="003A37CA" w:rsidP="006C4445">
    <w:pPr>
      <w:pStyle w:val="a3"/>
      <w:framePr w:wrap="around" w:vAnchor="text" w:hAnchor="margin" w:xAlign="center" w:y="1"/>
      <w:rPr>
        <w:rStyle w:val="a7"/>
      </w:rPr>
    </w:pPr>
    <w:r>
      <w:rPr>
        <w:rStyle w:val="a7"/>
      </w:rPr>
      <w:fldChar w:fldCharType="begin"/>
    </w:r>
    <w:r w:rsidR="00E265B7">
      <w:rPr>
        <w:rStyle w:val="a7"/>
      </w:rPr>
      <w:instrText xml:space="preserve"> PAGE </w:instrText>
    </w:r>
    <w:r>
      <w:rPr>
        <w:rStyle w:val="a7"/>
      </w:rPr>
      <w:fldChar w:fldCharType="end"/>
    </w:r>
  </w:p>
  <w:p w:rsidR="00E265B7" w:rsidRDefault="00E265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B7" w:rsidRPr="00E265B7" w:rsidRDefault="003A37CA" w:rsidP="006C4445">
    <w:pPr>
      <w:pStyle w:val="a3"/>
      <w:framePr w:wrap="around" w:vAnchor="text" w:hAnchor="margin" w:xAlign="center" w:y="1"/>
      <w:rPr>
        <w:rStyle w:val="a7"/>
        <w:rFonts w:ascii="Times New Roman" w:hAnsi="Times New Roman" w:cs="Times New Roman"/>
        <w:sz w:val="24"/>
      </w:rPr>
    </w:pPr>
    <w:r w:rsidRPr="00E265B7">
      <w:rPr>
        <w:rStyle w:val="a7"/>
        <w:rFonts w:ascii="Times New Roman" w:hAnsi="Times New Roman" w:cs="Times New Roman"/>
        <w:sz w:val="24"/>
      </w:rPr>
      <w:fldChar w:fldCharType="begin"/>
    </w:r>
    <w:r w:rsidR="00E265B7" w:rsidRPr="00E265B7">
      <w:rPr>
        <w:rStyle w:val="a7"/>
        <w:rFonts w:ascii="Times New Roman" w:hAnsi="Times New Roman" w:cs="Times New Roman"/>
        <w:sz w:val="24"/>
      </w:rPr>
      <w:instrText xml:space="preserve"> PAGE </w:instrText>
    </w:r>
    <w:r w:rsidRPr="00E265B7">
      <w:rPr>
        <w:rStyle w:val="a7"/>
        <w:rFonts w:ascii="Times New Roman" w:hAnsi="Times New Roman" w:cs="Times New Roman"/>
        <w:sz w:val="24"/>
      </w:rPr>
      <w:fldChar w:fldCharType="separate"/>
    </w:r>
    <w:r w:rsidR="00BC3897">
      <w:rPr>
        <w:rStyle w:val="a7"/>
        <w:rFonts w:ascii="Times New Roman" w:hAnsi="Times New Roman" w:cs="Times New Roman"/>
        <w:noProof/>
        <w:sz w:val="24"/>
      </w:rPr>
      <w:t>4</w:t>
    </w:r>
    <w:r w:rsidRPr="00E265B7">
      <w:rPr>
        <w:rStyle w:val="a7"/>
        <w:rFonts w:ascii="Times New Roman" w:hAnsi="Times New Roman" w:cs="Times New Roman"/>
        <w:sz w:val="24"/>
      </w:rPr>
      <w:fldChar w:fldCharType="end"/>
    </w:r>
  </w:p>
  <w:p w:rsidR="00E265B7" w:rsidRPr="00E265B7" w:rsidRDefault="00E265B7">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65B7"/>
    <w:rsid w:val="003A37CA"/>
    <w:rsid w:val="00936F97"/>
    <w:rsid w:val="00BC3897"/>
    <w:rsid w:val="00E265B7"/>
    <w:rsid w:val="00F80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265B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265B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E26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26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265B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265B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265B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265B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265B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265B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265B7"/>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E26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265B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265B7"/>
    <w:rPr>
      <w:rFonts w:ascii="Times New Roman" w:hAnsi="Times New Roman" w:cs="Times New Roman" w:hint="default"/>
      <w:caps/>
    </w:rPr>
  </w:style>
  <w:style w:type="character" w:customStyle="1" w:styleId="promulgator">
    <w:name w:val="promulgator"/>
    <w:basedOn w:val="a0"/>
    <w:rsid w:val="00E265B7"/>
    <w:rPr>
      <w:rFonts w:ascii="Times New Roman" w:hAnsi="Times New Roman" w:cs="Times New Roman" w:hint="default"/>
      <w:caps/>
    </w:rPr>
  </w:style>
  <w:style w:type="character" w:customStyle="1" w:styleId="datepr">
    <w:name w:val="datepr"/>
    <w:basedOn w:val="a0"/>
    <w:rsid w:val="00E265B7"/>
    <w:rPr>
      <w:rFonts w:ascii="Times New Roman" w:hAnsi="Times New Roman" w:cs="Times New Roman" w:hint="default"/>
    </w:rPr>
  </w:style>
  <w:style w:type="character" w:customStyle="1" w:styleId="number">
    <w:name w:val="number"/>
    <w:basedOn w:val="a0"/>
    <w:rsid w:val="00E265B7"/>
    <w:rPr>
      <w:rFonts w:ascii="Times New Roman" w:hAnsi="Times New Roman" w:cs="Times New Roman" w:hint="default"/>
    </w:rPr>
  </w:style>
  <w:style w:type="character" w:customStyle="1" w:styleId="post">
    <w:name w:val="post"/>
    <w:basedOn w:val="a0"/>
    <w:rsid w:val="00E265B7"/>
    <w:rPr>
      <w:rFonts w:ascii="Times New Roman" w:hAnsi="Times New Roman" w:cs="Times New Roman" w:hint="default"/>
      <w:b/>
      <w:bCs/>
      <w:sz w:val="22"/>
      <w:szCs w:val="22"/>
    </w:rPr>
  </w:style>
  <w:style w:type="character" w:customStyle="1" w:styleId="pers">
    <w:name w:val="pers"/>
    <w:basedOn w:val="a0"/>
    <w:rsid w:val="00E265B7"/>
    <w:rPr>
      <w:rFonts w:ascii="Times New Roman" w:hAnsi="Times New Roman" w:cs="Times New Roman" w:hint="default"/>
      <w:b/>
      <w:bCs/>
      <w:sz w:val="22"/>
      <w:szCs w:val="22"/>
    </w:rPr>
  </w:style>
  <w:style w:type="paragraph" w:styleId="a3">
    <w:name w:val="header"/>
    <w:basedOn w:val="a"/>
    <w:link w:val="a4"/>
    <w:uiPriority w:val="99"/>
    <w:unhideWhenUsed/>
    <w:rsid w:val="00E265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5B7"/>
  </w:style>
  <w:style w:type="paragraph" w:styleId="a5">
    <w:name w:val="footer"/>
    <w:basedOn w:val="a"/>
    <w:link w:val="a6"/>
    <w:uiPriority w:val="99"/>
    <w:unhideWhenUsed/>
    <w:rsid w:val="00E265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5B7"/>
  </w:style>
  <w:style w:type="character" w:styleId="a7">
    <w:name w:val="page number"/>
    <w:basedOn w:val="a0"/>
    <w:uiPriority w:val="99"/>
    <w:semiHidden/>
    <w:unhideWhenUsed/>
    <w:rsid w:val="00E265B7"/>
  </w:style>
  <w:style w:type="table" w:styleId="a8">
    <w:name w:val="Table Grid"/>
    <w:basedOn w:val="a1"/>
    <w:uiPriority w:val="39"/>
    <w:rsid w:val="00E26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C38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3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3763</Words>
  <Characters>21450</Characters>
  <Application>Microsoft Office Word</Application>
  <DocSecurity>0</DocSecurity>
  <Lines>178</Lines>
  <Paragraphs>50</Paragraphs>
  <ScaleCrop>false</ScaleCrop>
  <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 Шишканова</dc:creator>
  <cp:lastModifiedBy>user</cp:lastModifiedBy>
  <cp:revision>2</cp:revision>
  <dcterms:created xsi:type="dcterms:W3CDTF">2023-08-31T11:45:00Z</dcterms:created>
  <dcterms:modified xsi:type="dcterms:W3CDTF">2023-08-31T11:45:00Z</dcterms:modified>
</cp:coreProperties>
</file>