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75" w:rsidRPr="0052181A" w:rsidRDefault="00880ED4" w:rsidP="0052181A">
      <w:pPr>
        <w:pStyle w:val="ConsPlusNonformat"/>
        <w:ind w:left="3261"/>
        <w:jc w:val="both"/>
        <w:rPr>
          <w:rFonts w:ascii="Times New Roman" w:hAnsi="Times New Roman" w:cs="Times New Roman"/>
        </w:rPr>
      </w:pPr>
      <w:r w:rsidRPr="0052181A">
        <w:rPr>
          <w:rFonts w:ascii="Times New Roman" w:hAnsi="Times New Roman" w:cs="Times New Roman"/>
        </w:rPr>
        <w:t>Утверждено</w:t>
      </w:r>
    </w:p>
    <w:p w:rsidR="00D67675" w:rsidRPr="0052181A" w:rsidRDefault="00880ED4" w:rsidP="0052181A">
      <w:pPr>
        <w:pStyle w:val="ConsPlusNonformat"/>
        <w:ind w:left="3261"/>
        <w:jc w:val="both"/>
        <w:rPr>
          <w:rFonts w:ascii="Times New Roman" w:hAnsi="Times New Roman" w:cs="Times New Roman"/>
        </w:rPr>
      </w:pPr>
      <w:r w:rsidRPr="0052181A">
        <w:rPr>
          <w:rFonts w:ascii="Times New Roman" w:hAnsi="Times New Roman" w:cs="Times New Roman"/>
        </w:rPr>
        <w:t>Приказ Главного</w:t>
      </w:r>
      <w:r w:rsidR="0052181A">
        <w:rPr>
          <w:rFonts w:ascii="Times New Roman" w:hAnsi="Times New Roman" w:cs="Times New Roman"/>
          <w:lang w:val="ru-RU"/>
        </w:rPr>
        <w:t xml:space="preserve"> </w:t>
      </w:r>
      <w:r w:rsidRPr="0052181A">
        <w:rPr>
          <w:rFonts w:ascii="Times New Roman" w:hAnsi="Times New Roman" w:cs="Times New Roman"/>
        </w:rPr>
        <w:t>государственного инспектора</w:t>
      </w:r>
      <w:r w:rsidR="0052181A">
        <w:rPr>
          <w:rFonts w:ascii="Times New Roman" w:hAnsi="Times New Roman" w:cs="Times New Roman"/>
          <w:lang w:val="ru-RU"/>
        </w:rPr>
        <w:t xml:space="preserve"> </w:t>
      </w:r>
      <w:r w:rsidRPr="0052181A">
        <w:rPr>
          <w:rFonts w:ascii="Times New Roman" w:hAnsi="Times New Roman" w:cs="Times New Roman"/>
        </w:rPr>
        <w:t>Республики Беларусь</w:t>
      </w:r>
    </w:p>
    <w:p w:rsidR="00D67675" w:rsidRPr="0052181A" w:rsidRDefault="00880ED4" w:rsidP="0052181A">
      <w:pPr>
        <w:pStyle w:val="ConsPlusNonformat"/>
        <w:ind w:left="3261"/>
        <w:jc w:val="both"/>
        <w:rPr>
          <w:rFonts w:ascii="Times New Roman" w:hAnsi="Times New Roman" w:cs="Times New Roman"/>
        </w:rPr>
      </w:pPr>
      <w:r w:rsidRPr="0052181A">
        <w:rPr>
          <w:rFonts w:ascii="Times New Roman" w:hAnsi="Times New Roman" w:cs="Times New Roman"/>
        </w:rPr>
        <w:t>по пожарному надзору</w:t>
      </w:r>
    </w:p>
    <w:p w:rsidR="00D67675" w:rsidRPr="0052181A" w:rsidRDefault="00880ED4" w:rsidP="0052181A">
      <w:pPr>
        <w:pStyle w:val="ConsPlusNonformat"/>
        <w:ind w:left="3261"/>
        <w:jc w:val="both"/>
        <w:rPr>
          <w:rFonts w:ascii="Times New Roman" w:hAnsi="Times New Roman" w:cs="Times New Roman"/>
        </w:rPr>
      </w:pPr>
      <w:r w:rsidRPr="0052181A">
        <w:rPr>
          <w:rFonts w:ascii="Times New Roman" w:hAnsi="Times New Roman" w:cs="Times New Roman"/>
        </w:rPr>
        <w:t>10.12.2007 № 167</w:t>
      </w:r>
    </w:p>
    <w:p w:rsidR="00D67675" w:rsidRPr="0052181A" w:rsidRDefault="00880ED4" w:rsidP="0052181A">
      <w:pPr>
        <w:pStyle w:val="ConsPlusNonformat"/>
        <w:ind w:left="3261"/>
        <w:jc w:val="both"/>
        <w:rPr>
          <w:rFonts w:ascii="Times New Roman" w:hAnsi="Times New Roman" w:cs="Times New Roman"/>
        </w:rPr>
      </w:pPr>
      <w:r w:rsidRPr="0052181A">
        <w:rPr>
          <w:rFonts w:ascii="Times New Roman" w:hAnsi="Times New Roman" w:cs="Times New Roman"/>
        </w:rPr>
        <w:t>(в ред. постановления МЧС</w:t>
      </w:r>
    </w:p>
    <w:p w:rsidR="00D67675" w:rsidRPr="0052181A" w:rsidRDefault="00880ED4" w:rsidP="0052181A">
      <w:pPr>
        <w:pStyle w:val="ConsPlusNonformat"/>
        <w:ind w:left="3261"/>
        <w:jc w:val="both"/>
        <w:rPr>
          <w:rFonts w:ascii="Times New Roman" w:hAnsi="Times New Roman" w:cs="Times New Roman"/>
        </w:rPr>
      </w:pPr>
      <w:r w:rsidRPr="0052181A">
        <w:rPr>
          <w:rFonts w:ascii="Times New Roman" w:hAnsi="Times New Roman" w:cs="Times New Roman"/>
        </w:rPr>
        <w:t xml:space="preserve">от </w:t>
      </w:r>
      <w:r w:rsidR="00EF0885">
        <w:rPr>
          <w:rFonts w:ascii="Times New Roman" w:hAnsi="Times New Roman" w:cs="Times New Roman"/>
          <w:lang w:val="ru-RU"/>
        </w:rPr>
        <w:t>09</w:t>
      </w:r>
      <w:r w:rsidRPr="0052181A">
        <w:rPr>
          <w:rFonts w:ascii="Times New Roman" w:hAnsi="Times New Roman" w:cs="Times New Roman"/>
        </w:rPr>
        <w:t>.</w:t>
      </w:r>
      <w:r w:rsidR="00EF0885">
        <w:rPr>
          <w:rFonts w:ascii="Times New Roman" w:hAnsi="Times New Roman" w:cs="Times New Roman"/>
          <w:lang w:val="ru-RU"/>
        </w:rPr>
        <w:t>10</w:t>
      </w:r>
      <w:r w:rsidRPr="0052181A">
        <w:rPr>
          <w:rFonts w:ascii="Times New Roman" w:hAnsi="Times New Roman" w:cs="Times New Roman"/>
        </w:rPr>
        <w:t xml:space="preserve">.2020 № </w:t>
      </w:r>
      <w:r w:rsidR="00EF0885">
        <w:rPr>
          <w:rFonts w:ascii="Times New Roman" w:hAnsi="Times New Roman" w:cs="Times New Roman"/>
          <w:lang w:val="ru-RU"/>
        </w:rPr>
        <w:t>41</w:t>
      </w:r>
      <w:r w:rsidRPr="0052181A">
        <w:rPr>
          <w:rFonts w:ascii="Times New Roman" w:hAnsi="Times New Roman" w:cs="Times New Roman"/>
        </w:rPr>
        <w:t>)</w:t>
      </w:r>
    </w:p>
    <w:p w:rsidR="0052181A" w:rsidRDefault="0052181A">
      <w:pPr>
        <w:pStyle w:val="ConsPlusTitle"/>
        <w:jc w:val="center"/>
        <w:rPr>
          <w:b w:val="0"/>
          <w:lang w:val="ru-RU"/>
        </w:rPr>
      </w:pPr>
      <w:bookmarkStart w:id="0" w:name="Par41"/>
      <w:bookmarkEnd w:id="0"/>
    </w:p>
    <w:p w:rsidR="0052181A" w:rsidRDefault="0052181A">
      <w:pPr>
        <w:pStyle w:val="ConsPlusTitle"/>
        <w:jc w:val="center"/>
        <w:rPr>
          <w:b w:val="0"/>
          <w:lang w:val="ru-RU"/>
        </w:rPr>
      </w:pPr>
    </w:p>
    <w:p w:rsidR="0052181A" w:rsidRDefault="0052181A">
      <w:pPr>
        <w:pStyle w:val="ConsPlusTitle"/>
        <w:jc w:val="center"/>
        <w:rPr>
          <w:b w:val="0"/>
          <w:lang w:val="ru-RU"/>
        </w:rPr>
      </w:pPr>
    </w:p>
    <w:p w:rsidR="0052181A" w:rsidRDefault="0052181A">
      <w:pPr>
        <w:pStyle w:val="ConsPlusTitle"/>
        <w:jc w:val="center"/>
        <w:rPr>
          <w:b w:val="0"/>
          <w:lang w:val="ru-RU"/>
        </w:rPr>
      </w:pPr>
    </w:p>
    <w:p w:rsidR="00D67675" w:rsidRPr="0052181A" w:rsidRDefault="0052181A">
      <w:pPr>
        <w:pStyle w:val="ConsPlusTitle"/>
        <w:jc w:val="center"/>
        <w:rPr>
          <w:b w:val="0"/>
        </w:rPr>
      </w:pPr>
      <w:r w:rsidRPr="0052181A">
        <w:rPr>
          <w:b w:val="0"/>
        </w:rPr>
        <w:t>Система противопожарного нормирования и стандартизации</w:t>
      </w:r>
    </w:p>
    <w:p w:rsidR="00D67675" w:rsidRDefault="00D67675">
      <w:pPr>
        <w:pStyle w:val="ConsPlusTitle"/>
        <w:jc w:val="center"/>
        <w:rPr>
          <w:lang w:val="ru-RU"/>
        </w:rPr>
      </w:pPr>
    </w:p>
    <w:p w:rsidR="0052181A" w:rsidRDefault="0052181A">
      <w:pPr>
        <w:pStyle w:val="ConsPlusTitle"/>
        <w:jc w:val="center"/>
        <w:rPr>
          <w:lang w:val="ru-RU"/>
        </w:rPr>
      </w:pPr>
    </w:p>
    <w:p w:rsidR="0052181A" w:rsidRDefault="0052181A">
      <w:pPr>
        <w:pStyle w:val="ConsPlusTitle"/>
        <w:jc w:val="center"/>
        <w:rPr>
          <w:lang w:val="ru-RU"/>
        </w:rPr>
      </w:pPr>
    </w:p>
    <w:p w:rsidR="0052181A" w:rsidRPr="0052181A" w:rsidRDefault="0052181A">
      <w:pPr>
        <w:pStyle w:val="ConsPlusTitle"/>
        <w:jc w:val="center"/>
        <w:rPr>
          <w:lang w:val="ru-RU"/>
        </w:rPr>
      </w:pPr>
    </w:p>
    <w:p w:rsidR="00D67675" w:rsidRPr="0052181A" w:rsidRDefault="00880ED4">
      <w:pPr>
        <w:pStyle w:val="ConsPlusTitle"/>
        <w:jc w:val="center"/>
        <w:rPr>
          <w:rFonts w:ascii="Times New Roman" w:hAnsi="Times New Roman" w:cs="Times New Roman"/>
          <w:sz w:val="22"/>
          <w:szCs w:val="22"/>
        </w:rPr>
      </w:pPr>
      <w:r w:rsidRPr="0052181A">
        <w:rPr>
          <w:rFonts w:ascii="Times New Roman" w:hAnsi="Times New Roman" w:cs="Times New Roman"/>
          <w:sz w:val="22"/>
          <w:szCs w:val="22"/>
        </w:rPr>
        <w:t>НОРМЫ ПОЖАРНОЙ БЕЗОПАСНОСТИ</w:t>
      </w:r>
      <w:r w:rsidR="0052181A">
        <w:rPr>
          <w:rFonts w:ascii="Times New Roman" w:hAnsi="Times New Roman" w:cs="Times New Roman"/>
          <w:sz w:val="22"/>
          <w:szCs w:val="22"/>
          <w:lang w:val="ru-RU"/>
        </w:rPr>
        <w:br/>
      </w:r>
      <w:r w:rsidRPr="0052181A">
        <w:rPr>
          <w:rFonts w:ascii="Times New Roman" w:hAnsi="Times New Roman" w:cs="Times New Roman"/>
          <w:sz w:val="22"/>
          <w:szCs w:val="22"/>
        </w:rPr>
        <w:t>РЕСПУБЛИКИ БЕЛАРУСЬ</w:t>
      </w:r>
    </w:p>
    <w:p w:rsidR="00D67675" w:rsidRDefault="00D67675">
      <w:pPr>
        <w:pStyle w:val="ConsPlusTitle"/>
        <w:jc w:val="center"/>
        <w:rPr>
          <w:lang w:val="ru-RU"/>
        </w:rPr>
      </w:pPr>
    </w:p>
    <w:p w:rsidR="0052181A" w:rsidRDefault="0052181A">
      <w:pPr>
        <w:pStyle w:val="ConsPlusTitle"/>
        <w:jc w:val="center"/>
        <w:rPr>
          <w:lang w:val="ru-RU"/>
        </w:rPr>
      </w:pPr>
    </w:p>
    <w:p w:rsidR="0052181A" w:rsidRPr="0052181A" w:rsidRDefault="0052181A">
      <w:pPr>
        <w:pStyle w:val="ConsPlusTitle"/>
        <w:jc w:val="center"/>
        <w:rPr>
          <w:lang w:val="ru-RU"/>
        </w:rPr>
      </w:pPr>
    </w:p>
    <w:p w:rsidR="00D67675" w:rsidRPr="0052181A" w:rsidRDefault="00880ED4">
      <w:pPr>
        <w:pStyle w:val="ConsPlusTitle"/>
        <w:jc w:val="center"/>
        <w:rPr>
          <w:rFonts w:ascii="Times New Roman" w:hAnsi="Times New Roman" w:cs="Times New Roman"/>
          <w:sz w:val="22"/>
          <w:szCs w:val="22"/>
        </w:rPr>
      </w:pPr>
      <w:r w:rsidRPr="0052181A">
        <w:rPr>
          <w:rFonts w:ascii="Times New Roman" w:hAnsi="Times New Roman" w:cs="Times New Roman"/>
          <w:sz w:val="22"/>
          <w:szCs w:val="22"/>
        </w:rPr>
        <w:t xml:space="preserve">ОБЛАСТЬ ПРИМЕНЕНИЯ АВТОМАТИЧЕСКИХ СИСТЕМ ПОЖАРНОЙ СИГНАЛИЗАЦИИ И </w:t>
      </w:r>
      <w:r w:rsidR="0052181A">
        <w:rPr>
          <w:rFonts w:ascii="Times New Roman" w:hAnsi="Times New Roman" w:cs="Times New Roman"/>
          <w:sz w:val="22"/>
          <w:szCs w:val="22"/>
          <w:lang w:val="ru-RU"/>
        </w:rPr>
        <w:br/>
      </w:r>
      <w:r w:rsidRPr="0052181A">
        <w:rPr>
          <w:rFonts w:ascii="Times New Roman" w:hAnsi="Times New Roman" w:cs="Times New Roman"/>
          <w:sz w:val="22"/>
          <w:szCs w:val="22"/>
        </w:rPr>
        <w:t>УСТАНОВОК ПОЖАРОТУШЕНИЯ</w:t>
      </w:r>
    </w:p>
    <w:p w:rsidR="00D67675" w:rsidRDefault="00D67675">
      <w:pPr>
        <w:pStyle w:val="ConsPlusTitle"/>
        <w:jc w:val="center"/>
      </w:pPr>
    </w:p>
    <w:p w:rsidR="00D67675" w:rsidRPr="0052181A" w:rsidRDefault="00880ED4">
      <w:pPr>
        <w:pStyle w:val="ConsPlusTitle"/>
        <w:jc w:val="center"/>
        <w:rPr>
          <w:rFonts w:ascii="Times New Roman" w:hAnsi="Times New Roman" w:cs="Times New Roman"/>
          <w:sz w:val="24"/>
          <w:szCs w:val="24"/>
          <w:lang w:val="ru-RU"/>
        </w:rPr>
      </w:pPr>
      <w:r w:rsidRPr="0052181A">
        <w:rPr>
          <w:rFonts w:ascii="Times New Roman" w:hAnsi="Times New Roman" w:cs="Times New Roman"/>
          <w:sz w:val="24"/>
          <w:szCs w:val="24"/>
        </w:rPr>
        <w:t>НПБ 15</w:t>
      </w:r>
      <w:r w:rsidR="0052181A">
        <w:rPr>
          <w:rFonts w:ascii="Times New Roman" w:hAnsi="Times New Roman" w:cs="Times New Roman"/>
          <w:sz w:val="24"/>
          <w:szCs w:val="24"/>
          <w:lang w:val="ru-RU"/>
        </w:rPr>
        <w:t xml:space="preserve"> – </w:t>
      </w:r>
      <w:r w:rsidRPr="0052181A">
        <w:rPr>
          <w:rFonts w:ascii="Times New Roman" w:hAnsi="Times New Roman" w:cs="Times New Roman"/>
          <w:sz w:val="24"/>
          <w:szCs w:val="24"/>
        </w:rPr>
        <w:t>2007</w:t>
      </w:r>
      <w:r w:rsidR="0052181A">
        <w:rPr>
          <w:rFonts w:ascii="Times New Roman" w:hAnsi="Times New Roman" w:cs="Times New Roman"/>
          <w:sz w:val="24"/>
          <w:szCs w:val="24"/>
          <w:lang w:val="ru-RU"/>
        </w:rPr>
        <w:t>*</w:t>
      </w:r>
    </w:p>
    <w:p w:rsidR="00D67675" w:rsidRDefault="00D67675">
      <w:pPr>
        <w:pStyle w:val="ConsPlusNormal"/>
        <w:rPr>
          <w:sz w:val="24"/>
          <w:szCs w:val="24"/>
        </w:rPr>
      </w:pPr>
    </w:p>
    <w:p w:rsidR="00D67675" w:rsidRPr="0052181A" w:rsidRDefault="0052181A" w:rsidP="0052181A">
      <w:pPr>
        <w:pStyle w:val="ConsPlusNormal"/>
        <w:jc w:val="center"/>
      </w:pPr>
      <w:r w:rsidRPr="0052181A">
        <w:t xml:space="preserve">(в ред. приказов Главгосинспектора по пожарнадзору </w:t>
      </w:r>
      <w:r>
        <w:rPr>
          <w:lang w:val="ru-RU"/>
        </w:rPr>
        <w:br/>
      </w:r>
      <w:r w:rsidRPr="0052181A">
        <w:t>от 21.11.2008 № 159,</w:t>
      </w:r>
      <w:r>
        <w:rPr>
          <w:lang w:val="ru-RU"/>
        </w:rPr>
        <w:t xml:space="preserve"> </w:t>
      </w:r>
      <w:r w:rsidRPr="0052181A">
        <w:t xml:space="preserve">от 11.08.2009 № 102, от 15.03.2011 № 52, </w:t>
      </w:r>
      <w:r>
        <w:rPr>
          <w:lang w:val="ru-RU"/>
        </w:rPr>
        <w:br/>
      </w:r>
      <w:r w:rsidRPr="0052181A">
        <w:t>от 28.04.2016 № 110,</w:t>
      </w:r>
      <w:r>
        <w:rPr>
          <w:lang w:val="ru-RU"/>
        </w:rPr>
        <w:t xml:space="preserve"> </w:t>
      </w:r>
      <w:r w:rsidRPr="0052181A">
        <w:t>постановления МЧС от 14.07.2020 № 30</w:t>
      </w:r>
      <w:r w:rsidR="008B2AA9">
        <w:rPr>
          <w:lang w:val="ru-RU"/>
        </w:rPr>
        <w:t xml:space="preserve">, </w:t>
      </w:r>
      <w:r w:rsidR="008B2AA9" w:rsidRPr="0052181A">
        <w:t xml:space="preserve">постановления МЧС от </w:t>
      </w:r>
      <w:r w:rsidR="008B2AA9">
        <w:rPr>
          <w:lang w:val="ru-RU"/>
        </w:rPr>
        <w:t>09</w:t>
      </w:r>
      <w:r w:rsidR="008B2AA9" w:rsidRPr="0052181A">
        <w:t>.</w:t>
      </w:r>
      <w:r w:rsidR="008B2AA9">
        <w:rPr>
          <w:lang w:val="ru-RU"/>
        </w:rPr>
        <w:t>10</w:t>
      </w:r>
      <w:r w:rsidR="008B2AA9" w:rsidRPr="0052181A">
        <w:t xml:space="preserve">.2020 № </w:t>
      </w:r>
      <w:r w:rsidR="008B2AA9">
        <w:rPr>
          <w:lang w:val="ru-RU"/>
        </w:rPr>
        <w:t>41</w:t>
      </w:r>
      <w:r w:rsidRPr="0052181A">
        <w:t>)</w:t>
      </w:r>
    </w:p>
    <w:p w:rsidR="0052181A" w:rsidRDefault="0052181A">
      <w:pPr>
        <w:pStyle w:val="ConsPlusNormal"/>
        <w:jc w:val="center"/>
        <w:rPr>
          <w:lang w:val="ru-RU"/>
        </w:rPr>
      </w:pPr>
    </w:p>
    <w:p w:rsidR="0052181A" w:rsidRDefault="0052181A">
      <w:pPr>
        <w:pStyle w:val="ConsPlusNormal"/>
        <w:jc w:val="center"/>
        <w:rPr>
          <w:lang w:val="ru-RU"/>
        </w:rPr>
      </w:pPr>
    </w:p>
    <w:p w:rsidR="00D67675" w:rsidRDefault="00880ED4">
      <w:pPr>
        <w:pStyle w:val="ConsPlusNormal"/>
        <w:jc w:val="center"/>
      </w:pPr>
      <w:r>
        <w:t>Издание официальное</w:t>
      </w:r>
    </w:p>
    <w:p w:rsidR="00D67675" w:rsidRDefault="00D67675">
      <w:pPr>
        <w:pStyle w:val="ConsPlusNormal"/>
        <w:ind w:firstLine="540"/>
        <w:jc w:val="both"/>
        <w:rPr>
          <w:lang w:val="ru-RU"/>
        </w:rPr>
      </w:pPr>
    </w:p>
    <w:p w:rsidR="0052181A" w:rsidRDefault="0052181A">
      <w:pPr>
        <w:pStyle w:val="ConsPlusNormal"/>
        <w:ind w:firstLine="540"/>
        <w:jc w:val="both"/>
        <w:rPr>
          <w:lang w:val="ru-RU"/>
        </w:rPr>
      </w:pPr>
    </w:p>
    <w:p w:rsidR="0052181A" w:rsidRDefault="0052181A">
      <w:pPr>
        <w:pStyle w:val="ConsPlusNormal"/>
        <w:ind w:firstLine="540"/>
        <w:jc w:val="both"/>
        <w:rPr>
          <w:lang w:val="ru-RU"/>
        </w:rPr>
      </w:pPr>
    </w:p>
    <w:p w:rsidR="0052181A" w:rsidRDefault="0052181A">
      <w:pPr>
        <w:pStyle w:val="ConsPlusNormal"/>
        <w:ind w:firstLine="540"/>
        <w:jc w:val="both"/>
        <w:rPr>
          <w:lang w:val="ru-RU"/>
        </w:rPr>
      </w:pPr>
    </w:p>
    <w:p w:rsidR="0052181A" w:rsidRDefault="0052181A">
      <w:pPr>
        <w:pStyle w:val="ConsPlusNormal"/>
        <w:ind w:firstLine="540"/>
        <w:jc w:val="both"/>
        <w:rPr>
          <w:lang w:val="ru-RU"/>
        </w:rPr>
      </w:pPr>
    </w:p>
    <w:p w:rsidR="0052181A" w:rsidRPr="0052181A" w:rsidRDefault="0052181A">
      <w:pPr>
        <w:pStyle w:val="ConsPlusNormal"/>
        <w:ind w:firstLine="540"/>
        <w:jc w:val="both"/>
        <w:rPr>
          <w:lang w:val="ru-RU"/>
        </w:rPr>
      </w:pPr>
    </w:p>
    <w:p w:rsidR="0052181A" w:rsidRPr="0052181A" w:rsidRDefault="00880ED4">
      <w:pPr>
        <w:pStyle w:val="ConsPlusNormal"/>
        <w:jc w:val="center"/>
        <w:rPr>
          <w:lang w:val="ru-RU"/>
        </w:rPr>
      </w:pPr>
      <w:r>
        <w:t>Минск 20</w:t>
      </w:r>
      <w:r w:rsidR="0052181A">
        <w:rPr>
          <w:lang w:val="ru-RU"/>
        </w:rPr>
        <w:t>20</w:t>
      </w:r>
    </w:p>
    <w:p w:rsidR="006E0165" w:rsidRDefault="006E0165">
      <w:pPr>
        <w:sectPr w:rsidR="006E0165" w:rsidSect="006E0165">
          <w:headerReference w:type="default" r:id="rId8"/>
          <w:footerReference w:type="default" r:id="rId9"/>
          <w:pgSz w:w="8392" w:h="11907" w:code="11"/>
          <w:pgMar w:top="851" w:right="851" w:bottom="851" w:left="851" w:header="284" w:footer="0" w:gutter="0"/>
          <w:cols w:space="720"/>
          <w:noEndnote/>
        </w:sectPr>
      </w:pPr>
    </w:p>
    <w:p w:rsidR="00D67675" w:rsidRPr="00B23630" w:rsidRDefault="00880ED4">
      <w:pPr>
        <w:pStyle w:val="ConsPlusNormal"/>
        <w:jc w:val="both"/>
        <w:rPr>
          <w:b/>
        </w:rPr>
      </w:pPr>
      <w:r w:rsidRPr="00B23630">
        <w:rPr>
          <w:b/>
        </w:rPr>
        <w:lastRenderedPageBreak/>
        <w:t>УДК 614.842.435 + 614.844 (083.74)</w:t>
      </w:r>
    </w:p>
    <w:p w:rsidR="00D67675" w:rsidRDefault="00D67675">
      <w:pPr>
        <w:pStyle w:val="ConsPlusNormal"/>
        <w:ind w:firstLine="540"/>
        <w:jc w:val="both"/>
      </w:pPr>
    </w:p>
    <w:p w:rsidR="00D67675" w:rsidRDefault="00880ED4" w:rsidP="00BF3390">
      <w:pPr>
        <w:pStyle w:val="ConsPlusNormal"/>
        <w:pBdr>
          <w:top w:val="single" w:sz="4" w:space="1" w:color="auto"/>
          <w:bottom w:val="single" w:sz="4" w:space="1" w:color="auto"/>
        </w:pBdr>
        <w:ind w:left="1985" w:hanging="1985"/>
        <w:jc w:val="both"/>
      </w:pPr>
      <w:r w:rsidRPr="00B23630">
        <w:rPr>
          <w:b/>
        </w:rPr>
        <w:t>Ключевые слова:</w:t>
      </w:r>
      <w:r>
        <w:t xml:space="preserve"> вещество огнетушащее, извещатель пожарный, установка пожаротушения, система пожарной сигнализации</w:t>
      </w: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Default="00B23630">
      <w:pPr>
        <w:rPr>
          <w:lang w:val="ru-RU"/>
        </w:rPr>
      </w:pPr>
    </w:p>
    <w:p w:rsidR="00B23630" w:rsidRPr="00B23630" w:rsidRDefault="00B23630" w:rsidP="00B23630">
      <w:pPr>
        <w:widowControl w:val="0"/>
        <w:ind w:left="3060" w:hanging="360"/>
        <w:jc w:val="both"/>
        <w:rPr>
          <w:rFonts w:ascii="Times New Roman" w:hAnsi="Times New Roman" w:cs="Times New Roman"/>
          <w:sz w:val="18"/>
          <w:szCs w:val="18"/>
          <w:lang w:val="ru-RU"/>
        </w:rPr>
      </w:pPr>
      <w:r w:rsidRPr="00B23630">
        <w:rPr>
          <w:rFonts w:ascii="Times New Roman" w:hAnsi="Times New Roman" w:cs="Times New Roman"/>
          <w:sz w:val="18"/>
          <w:szCs w:val="18"/>
        </w:rPr>
        <w:fldChar w:fldCharType="begin"/>
      </w:r>
      <w:r w:rsidRPr="00B23630">
        <w:rPr>
          <w:rFonts w:ascii="Times New Roman" w:hAnsi="Times New Roman" w:cs="Times New Roman"/>
          <w:sz w:val="18"/>
          <w:szCs w:val="18"/>
        </w:rPr>
        <w:instrText>SYMBOL 211 \f "Symbol" \s 12</w:instrText>
      </w:r>
      <w:r w:rsidRPr="00B23630">
        <w:rPr>
          <w:rFonts w:ascii="Times New Roman" w:hAnsi="Times New Roman" w:cs="Times New Roman"/>
          <w:sz w:val="18"/>
          <w:szCs w:val="18"/>
        </w:rPr>
        <w:fldChar w:fldCharType="separate"/>
      </w:r>
      <w:r w:rsidRPr="00B23630">
        <w:rPr>
          <w:rFonts w:ascii="Times New Roman" w:hAnsi="Times New Roman" w:cs="Times New Roman"/>
          <w:sz w:val="18"/>
          <w:szCs w:val="18"/>
        </w:rPr>
        <w:t>У</w:t>
      </w:r>
      <w:r w:rsidRPr="00B23630">
        <w:rPr>
          <w:rFonts w:ascii="Times New Roman" w:hAnsi="Times New Roman" w:cs="Times New Roman"/>
          <w:sz w:val="18"/>
          <w:szCs w:val="18"/>
        </w:rPr>
        <w:fldChar w:fldCharType="end"/>
      </w:r>
      <w:r w:rsidRPr="00B23630">
        <w:rPr>
          <w:rFonts w:ascii="Times New Roman" w:hAnsi="Times New Roman" w:cs="Times New Roman"/>
          <w:sz w:val="18"/>
          <w:szCs w:val="18"/>
        </w:rPr>
        <w:tab/>
      </w:r>
      <w:r w:rsidRPr="00B23630">
        <w:rPr>
          <w:rFonts w:ascii="Times New Roman" w:hAnsi="Times New Roman" w:cs="Times New Roman"/>
          <w:color w:val="000000"/>
          <w:sz w:val="18"/>
          <w:szCs w:val="18"/>
        </w:rPr>
        <w:t>Учреждение «Научно-исследовательский институт пожарной безопасности и проблем чрезвычайных ситуаций» Министерства по чрезвычайным ситуациям Республики  Беларусь,  20</w:t>
      </w:r>
      <w:r w:rsidRPr="00B23630">
        <w:rPr>
          <w:rFonts w:ascii="Times New Roman" w:hAnsi="Times New Roman" w:cs="Times New Roman"/>
          <w:color w:val="000000"/>
          <w:sz w:val="18"/>
          <w:szCs w:val="18"/>
          <w:lang w:val="ru-RU"/>
        </w:rPr>
        <w:t>20</w:t>
      </w:r>
    </w:p>
    <w:p w:rsidR="00B23630" w:rsidRDefault="00B23630">
      <w:pPr>
        <w:rPr>
          <w:rFonts w:ascii="Arial" w:hAnsi="Arial" w:cs="Arial"/>
          <w:sz w:val="20"/>
          <w:szCs w:val="20"/>
        </w:rPr>
      </w:pPr>
      <w:r>
        <w:br w:type="page"/>
      </w:r>
    </w:p>
    <w:p w:rsidR="00D67675" w:rsidRPr="00700FBD" w:rsidRDefault="00880ED4">
      <w:pPr>
        <w:pStyle w:val="ConsPlusNormal"/>
        <w:jc w:val="center"/>
        <w:rPr>
          <w:b/>
        </w:rPr>
      </w:pPr>
      <w:r w:rsidRPr="00700FBD">
        <w:rPr>
          <w:b/>
        </w:rPr>
        <w:lastRenderedPageBreak/>
        <w:t>ПРЕДИСЛОВИЕ</w:t>
      </w:r>
    </w:p>
    <w:p w:rsidR="00D67675" w:rsidRDefault="00D67675">
      <w:pPr>
        <w:pStyle w:val="ConsPlusNormal"/>
        <w:jc w:val="center"/>
      </w:pPr>
    </w:p>
    <w:p w:rsidR="00D67675" w:rsidRDefault="00880ED4" w:rsidP="00700FBD">
      <w:pPr>
        <w:pStyle w:val="ConsPlusNormal"/>
        <w:jc w:val="both"/>
      </w:pPr>
      <w:r>
        <w:t>Исключено. - Постановление МЧС от 14.07.2020 № 30</w:t>
      </w:r>
    </w:p>
    <w:p w:rsidR="00700FBD" w:rsidRDefault="00700FBD">
      <w:pPr>
        <w:rPr>
          <w:rFonts w:ascii="Arial" w:hAnsi="Arial" w:cs="Arial"/>
          <w:sz w:val="20"/>
          <w:szCs w:val="20"/>
        </w:rPr>
      </w:pPr>
      <w:r>
        <w:br w:type="page"/>
      </w:r>
    </w:p>
    <w:p w:rsidR="00D67675" w:rsidRPr="00344CD7" w:rsidRDefault="00880ED4" w:rsidP="00344CD7">
      <w:pPr>
        <w:spacing w:after="0" w:line="240" w:lineRule="auto"/>
        <w:jc w:val="center"/>
        <w:rPr>
          <w:rFonts w:ascii="Arial" w:hAnsi="Arial" w:cs="Arial"/>
          <w:b/>
          <w:sz w:val="20"/>
          <w:szCs w:val="20"/>
        </w:rPr>
      </w:pPr>
      <w:r w:rsidRPr="00344CD7">
        <w:rPr>
          <w:rFonts w:ascii="Arial" w:hAnsi="Arial" w:cs="Arial"/>
          <w:b/>
          <w:sz w:val="20"/>
          <w:szCs w:val="20"/>
        </w:rPr>
        <w:lastRenderedPageBreak/>
        <w:t>СОДЕ</w:t>
      </w:r>
      <w:bookmarkStart w:id="1" w:name="_GoBack"/>
      <w:bookmarkEnd w:id="1"/>
      <w:r w:rsidRPr="00344CD7">
        <w:rPr>
          <w:rFonts w:ascii="Arial" w:hAnsi="Arial" w:cs="Arial"/>
          <w:b/>
          <w:sz w:val="20"/>
          <w:szCs w:val="20"/>
        </w:rPr>
        <w:t>РЖАНИЕ</w:t>
      </w:r>
    </w:p>
    <w:p w:rsidR="00D67675" w:rsidRDefault="00D67675">
      <w:pPr>
        <w:pStyle w:val="ConsPlusNormal"/>
        <w:ind w:firstLine="540"/>
        <w:jc w:val="both"/>
        <w:rPr>
          <w:lang w:val="ru-RU"/>
        </w:rPr>
      </w:pPr>
    </w:p>
    <w:p w:rsidR="00ED08C9" w:rsidRPr="00ED08C9" w:rsidRDefault="00ED08C9">
      <w:pPr>
        <w:pStyle w:val="ConsPlusNormal"/>
        <w:ind w:firstLine="540"/>
        <w:jc w:val="both"/>
        <w:rPr>
          <w:lang w:val="ru-RU"/>
        </w:rPr>
      </w:pPr>
    </w:p>
    <w:sdt>
      <w:sdtPr>
        <w:id w:val="705839226"/>
        <w:docPartObj>
          <w:docPartGallery w:val="Table of Contents"/>
          <w:docPartUnique/>
        </w:docPartObj>
      </w:sdtPr>
      <w:sdtEndPr>
        <w:rPr>
          <w:b/>
          <w:bCs/>
        </w:rPr>
      </w:sdtEndPr>
      <w:sdtContent>
        <w:p w:rsidR="00894FBE" w:rsidRPr="00894FBE" w:rsidRDefault="00344CD7">
          <w:pPr>
            <w:pStyle w:val="11"/>
            <w:tabs>
              <w:tab w:val="right" w:leader="dot" w:pos="6680"/>
            </w:tabs>
            <w:rPr>
              <w:rFonts w:ascii="Arial" w:hAnsi="Arial" w:cs="Arial"/>
              <w:noProof/>
              <w:sz w:val="20"/>
              <w:szCs w:val="20"/>
              <w:lang w:val="ru-RU" w:eastAsia="ru-RU"/>
            </w:rPr>
          </w:pPr>
          <w:r>
            <w:fldChar w:fldCharType="begin"/>
          </w:r>
          <w:r>
            <w:instrText xml:space="preserve"> TOC \o "1-3" \h \z \u </w:instrText>
          </w:r>
          <w:r>
            <w:fldChar w:fldCharType="separate"/>
          </w:r>
          <w:hyperlink w:anchor="_Toc53069319" w:history="1">
            <w:r w:rsidR="00894FBE" w:rsidRPr="00894FBE">
              <w:rPr>
                <w:rStyle w:val="a4"/>
                <w:rFonts w:ascii="Arial" w:hAnsi="Arial" w:cs="Arial"/>
                <w:noProof/>
                <w:sz w:val="20"/>
                <w:szCs w:val="20"/>
              </w:rPr>
              <w:t>Глава 1. Область применения</w:t>
            </w:r>
            <w:r w:rsidR="00894FBE" w:rsidRPr="00894FBE">
              <w:rPr>
                <w:rFonts w:ascii="Arial" w:hAnsi="Arial" w:cs="Arial"/>
                <w:noProof/>
                <w:webHidden/>
                <w:sz w:val="20"/>
                <w:szCs w:val="20"/>
              </w:rPr>
              <w:tab/>
            </w:r>
            <w:r w:rsidR="00894FBE" w:rsidRPr="00894FBE">
              <w:rPr>
                <w:rFonts w:ascii="Arial" w:hAnsi="Arial" w:cs="Arial"/>
                <w:noProof/>
                <w:webHidden/>
                <w:sz w:val="20"/>
                <w:szCs w:val="20"/>
              </w:rPr>
              <w:fldChar w:fldCharType="begin"/>
            </w:r>
            <w:r w:rsidR="00894FBE" w:rsidRPr="00894FBE">
              <w:rPr>
                <w:rFonts w:ascii="Arial" w:hAnsi="Arial" w:cs="Arial"/>
                <w:noProof/>
                <w:webHidden/>
                <w:sz w:val="20"/>
                <w:szCs w:val="20"/>
              </w:rPr>
              <w:instrText xml:space="preserve"> PAGEREF _Toc53069319 \h </w:instrText>
            </w:r>
            <w:r w:rsidR="00894FBE" w:rsidRPr="00894FBE">
              <w:rPr>
                <w:rFonts w:ascii="Arial" w:hAnsi="Arial" w:cs="Arial"/>
                <w:noProof/>
                <w:webHidden/>
                <w:sz w:val="20"/>
                <w:szCs w:val="20"/>
              </w:rPr>
            </w:r>
            <w:r w:rsidR="00894FBE" w:rsidRPr="00894FBE">
              <w:rPr>
                <w:rFonts w:ascii="Arial" w:hAnsi="Arial" w:cs="Arial"/>
                <w:noProof/>
                <w:webHidden/>
                <w:sz w:val="20"/>
                <w:szCs w:val="20"/>
              </w:rPr>
              <w:fldChar w:fldCharType="separate"/>
            </w:r>
            <w:r w:rsidR="00894FBE" w:rsidRPr="00894FBE">
              <w:rPr>
                <w:rFonts w:ascii="Arial" w:hAnsi="Arial" w:cs="Arial"/>
                <w:noProof/>
                <w:webHidden/>
                <w:sz w:val="20"/>
                <w:szCs w:val="20"/>
              </w:rPr>
              <w:t>5</w:t>
            </w:r>
            <w:r w:rsidR="00894FBE" w:rsidRPr="00894FBE">
              <w:rPr>
                <w:rFonts w:ascii="Arial" w:hAnsi="Arial" w:cs="Arial"/>
                <w:noProof/>
                <w:webHidden/>
                <w:sz w:val="20"/>
                <w:szCs w:val="20"/>
              </w:rPr>
              <w:fldChar w:fldCharType="end"/>
            </w:r>
          </w:hyperlink>
        </w:p>
        <w:p w:rsidR="00894FBE" w:rsidRPr="00894FBE" w:rsidRDefault="00384775">
          <w:pPr>
            <w:pStyle w:val="11"/>
            <w:tabs>
              <w:tab w:val="right" w:leader="dot" w:pos="6680"/>
            </w:tabs>
            <w:rPr>
              <w:rFonts w:ascii="Arial" w:hAnsi="Arial" w:cs="Arial"/>
              <w:noProof/>
              <w:sz w:val="20"/>
              <w:szCs w:val="20"/>
              <w:lang w:val="ru-RU" w:eastAsia="ru-RU"/>
            </w:rPr>
          </w:pPr>
          <w:hyperlink w:anchor="_Toc53069320" w:history="1">
            <w:r w:rsidR="00894FBE" w:rsidRPr="00894FBE">
              <w:rPr>
                <w:rStyle w:val="a4"/>
                <w:rFonts w:ascii="Arial" w:hAnsi="Arial" w:cs="Arial"/>
                <w:noProof/>
                <w:sz w:val="20"/>
                <w:szCs w:val="20"/>
              </w:rPr>
              <w:t>Глава 2. Общие положения</w:t>
            </w:r>
            <w:r w:rsidR="00894FBE" w:rsidRPr="00894FBE">
              <w:rPr>
                <w:rFonts w:ascii="Arial" w:hAnsi="Arial" w:cs="Arial"/>
                <w:noProof/>
                <w:webHidden/>
                <w:sz w:val="20"/>
                <w:szCs w:val="20"/>
              </w:rPr>
              <w:tab/>
            </w:r>
            <w:r w:rsidR="00894FBE" w:rsidRPr="00894FBE">
              <w:rPr>
                <w:rFonts w:ascii="Arial" w:hAnsi="Arial" w:cs="Arial"/>
                <w:noProof/>
                <w:webHidden/>
                <w:sz w:val="20"/>
                <w:szCs w:val="20"/>
              </w:rPr>
              <w:fldChar w:fldCharType="begin"/>
            </w:r>
            <w:r w:rsidR="00894FBE" w:rsidRPr="00894FBE">
              <w:rPr>
                <w:rFonts w:ascii="Arial" w:hAnsi="Arial" w:cs="Arial"/>
                <w:noProof/>
                <w:webHidden/>
                <w:sz w:val="20"/>
                <w:szCs w:val="20"/>
              </w:rPr>
              <w:instrText xml:space="preserve"> PAGEREF _Toc53069320 \h </w:instrText>
            </w:r>
            <w:r w:rsidR="00894FBE" w:rsidRPr="00894FBE">
              <w:rPr>
                <w:rFonts w:ascii="Arial" w:hAnsi="Arial" w:cs="Arial"/>
                <w:noProof/>
                <w:webHidden/>
                <w:sz w:val="20"/>
                <w:szCs w:val="20"/>
              </w:rPr>
            </w:r>
            <w:r w:rsidR="00894FBE" w:rsidRPr="00894FBE">
              <w:rPr>
                <w:rFonts w:ascii="Arial" w:hAnsi="Arial" w:cs="Arial"/>
                <w:noProof/>
                <w:webHidden/>
                <w:sz w:val="20"/>
                <w:szCs w:val="20"/>
              </w:rPr>
              <w:fldChar w:fldCharType="separate"/>
            </w:r>
            <w:r w:rsidR="00894FBE" w:rsidRPr="00894FBE">
              <w:rPr>
                <w:rFonts w:ascii="Arial" w:hAnsi="Arial" w:cs="Arial"/>
                <w:noProof/>
                <w:webHidden/>
                <w:sz w:val="20"/>
                <w:szCs w:val="20"/>
              </w:rPr>
              <w:t>5</w:t>
            </w:r>
            <w:r w:rsidR="00894FBE" w:rsidRPr="00894FBE">
              <w:rPr>
                <w:rFonts w:ascii="Arial" w:hAnsi="Arial" w:cs="Arial"/>
                <w:noProof/>
                <w:webHidden/>
                <w:sz w:val="20"/>
                <w:szCs w:val="20"/>
              </w:rPr>
              <w:fldChar w:fldCharType="end"/>
            </w:r>
          </w:hyperlink>
        </w:p>
        <w:p w:rsidR="00894FBE" w:rsidRPr="00894FBE" w:rsidRDefault="00384775">
          <w:pPr>
            <w:pStyle w:val="11"/>
            <w:tabs>
              <w:tab w:val="right" w:leader="dot" w:pos="6680"/>
            </w:tabs>
            <w:rPr>
              <w:rFonts w:ascii="Arial" w:hAnsi="Arial" w:cs="Arial"/>
              <w:noProof/>
              <w:sz w:val="20"/>
              <w:szCs w:val="20"/>
              <w:lang w:val="ru-RU" w:eastAsia="ru-RU"/>
            </w:rPr>
          </w:pPr>
          <w:hyperlink w:anchor="_Toc53069321" w:history="1">
            <w:r w:rsidR="00894FBE" w:rsidRPr="00894FBE">
              <w:rPr>
                <w:rStyle w:val="a4"/>
                <w:rFonts w:ascii="Arial" w:hAnsi="Arial" w:cs="Arial"/>
                <w:noProof/>
                <w:sz w:val="20"/>
                <w:szCs w:val="20"/>
              </w:rPr>
              <w:t>Приложение 1</w:t>
            </w:r>
            <w:r w:rsidR="00894FBE" w:rsidRPr="00894FBE">
              <w:rPr>
                <w:rFonts w:ascii="Arial" w:hAnsi="Arial" w:cs="Arial"/>
                <w:noProof/>
                <w:webHidden/>
                <w:sz w:val="20"/>
                <w:szCs w:val="20"/>
              </w:rPr>
              <w:tab/>
            </w:r>
            <w:r w:rsidR="00894FBE" w:rsidRPr="00894FBE">
              <w:rPr>
                <w:rFonts w:ascii="Arial" w:hAnsi="Arial" w:cs="Arial"/>
                <w:noProof/>
                <w:webHidden/>
                <w:sz w:val="20"/>
                <w:szCs w:val="20"/>
              </w:rPr>
              <w:fldChar w:fldCharType="begin"/>
            </w:r>
            <w:r w:rsidR="00894FBE" w:rsidRPr="00894FBE">
              <w:rPr>
                <w:rFonts w:ascii="Arial" w:hAnsi="Arial" w:cs="Arial"/>
                <w:noProof/>
                <w:webHidden/>
                <w:sz w:val="20"/>
                <w:szCs w:val="20"/>
              </w:rPr>
              <w:instrText xml:space="preserve"> PAGEREF _Toc53069321 \h </w:instrText>
            </w:r>
            <w:r w:rsidR="00894FBE" w:rsidRPr="00894FBE">
              <w:rPr>
                <w:rFonts w:ascii="Arial" w:hAnsi="Arial" w:cs="Arial"/>
                <w:noProof/>
                <w:webHidden/>
                <w:sz w:val="20"/>
                <w:szCs w:val="20"/>
              </w:rPr>
            </w:r>
            <w:r w:rsidR="00894FBE" w:rsidRPr="00894FBE">
              <w:rPr>
                <w:rFonts w:ascii="Arial" w:hAnsi="Arial" w:cs="Arial"/>
                <w:noProof/>
                <w:webHidden/>
                <w:sz w:val="20"/>
                <w:szCs w:val="20"/>
              </w:rPr>
              <w:fldChar w:fldCharType="separate"/>
            </w:r>
            <w:r w:rsidR="00894FBE" w:rsidRPr="00894FBE">
              <w:rPr>
                <w:rFonts w:ascii="Arial" w:hAnsi="Arial" w:cs="Arial"/>
                <w:noProof/>
                <w:webHidden/>
                <w:sz w:val="20"/>
                <w:szCs w:val="20"/>
              </w:rPr>
              <w:t>3</w:t>
            </w:r>
            <w:r>
              <w:rPr>
                <w:rFonts w:ascii="Arial" w:hAnsi="Arial" w:cs="Arial"/>
                <w:noProof/>
                <w:webHidden/>
                <w:sz w:val="20"/>
                <w:szCs w:val="20"/>
                <w:lang w:val="ru-RU"/>
              </w:rPr>
              <w:t>9</w:t>
            </w:r>
            <w:r w:rsidR="00894FBE" w:rsidRPr="00894FBE">
              <w:rPr>
                <w:rFonts w:ascii="Arial" w:hAnsi="Arial" w:cs="Arial"/>
                <w:noProof/>
                <w:webHidden/>
                <w:sz w:val="20"/>
                <w:szCs w:val="20"/>
              </w:rPr>
              <w:fldChar w:fldCharType="end"/>
            </w:r>
          </w:hyperlink>
        </w:p>
        <w:p w:rsidR="00894FBE" w:rsidRDefault="00384775">
          <w:pPr>
            <w:pStyle w:val="11"/>
            <w:tabs>
              <w:tab w:val="right" w:leader="dot" w:pos="6680"/>
            </w:tabs>
            <w:rPr>
              <w:noProof/>
              <w:lang w:val="ru-RU" w:eastAsia="ru-RU"/>
            </w:rPr>
          </w:pPr>
          <w:hyperlink w:anchor="_Toc53069322" w:history="1">
            <w:r w:rsidR="00894FBE" w:rsidRPr="00894FBE">
              <w:rPr>
                <w:rStyle w:val="a4"/>
                <w:rFonts w:ascii="Arial" w:hAnsi="Arial" w:cs="Arial"/>
                <w:noProof/>
                <w:sz w:val="20"/>
                <w:szCs w:val="20"/>
              </w:rPr>
              <w:t>Приложение 2</w:t>
            </w:r>
            <w:r w:rsidR="00894FBE" w:rsidRPr="00894FBE">
              <w:rPr>
                <w:rFonts w:ascii="Arial" w:hAnsi="Arial" w:cs="Arial"/>
                <w:noProof/>
                <w:webHidden/>
                <w:sz w:val="20"/>
                <w:szCs w:val="20"/>
              </w:rPr>
              <w:tab/>
            </w:r>
            <w:r>
              <w:rPr>
                <w:rFonts w:ascii="Arial" w:hAnsi="Arial" w:cs="Arial"/>
                <w:noProof/>
                <w:webHidden/>
                <w:sz w:val="20"/>
                <w:szCs w:val="20"/>
                <w:lang w:val="ru-RU"/>
              </w:rPr>
              <w:t>40</w:t>
            </w:r>
          </w:hyperlink>
        </w:p>
        <w:p w:rsidR="00344CD7" w:rsidRDefault="00344CD7">
          <w:r>
            <w:rPr>
              <w:b/>
              <w:bCs/>
            </w:rPr>
            <w:fldChar w:fldCharType="end"/>
          </w:r>
        </w:p>
      </w:sdtContent>
    </w:sdt>
    <w:p w:rsidR="00344CD7" w:rsidRDefault="00344CD7">
      <w:pPr>
        <w:rPr>
          <w:lang w:val="ru-RU"/>
        </w:rPr>
      </w:pPr>
    </w:p>
    <w:p w:rsidR="00344CD7" w:rsidRDefault="00344CD7">
      <w:pPr>
        <w:rPr>
          <w:lang w:val="ru-RU"/>
        </w:rPr>
      </w:pPr>
    </w:p>
    <w:p w:rsidR="00344CD7" w:rsidRDefault="00344CD7">
      <w:pPr>
        <w:rPr>
          <w:lang w:val="ru-RU"/>
        </w:rPr>
      </w:pPr>
    </w:p>
    <w:p w:rsidR="00700FBD" w:rsidRDefault="00700FBD">
      <w:pPr>
        <w:rPr>
          <w:rFonts w:ascii="Arial" w:hAnsi="Arial" w:cs="Arial"/>
          <w:sz w:val="20"/>
          <w:szCs w:val="20"/>
        </w:rPr>
      </w:pPr>
      <w:r>
        <w:br w:type="page"/>
      </w:r>
    </w:p>
    <w:p w:rsidR="00D67675" w:rsidRPr="000639AE" w:rsidRDefault="00880ED4" w:rsidP="00C903BF">
      <w:pPr>
        <w:pStyle w:val="1"/>
        <w:spacing w:before="0" w:line="240" w:lineRule="auto"/>
        <w:jc w:val="center"/>
        <w:rPr>
          <w:rFonts w:ascii="Arial" w:hAnsi="Arial" w:cs="Arial"/>
          <w:color w:val="auto"/>
          <w:sz w:val="20"/>
          <w:szCs w:val="20"/>
        </w:rPr>
      </w:pPr>
      <w:bookmarkStart w:id="2" w:name="_Toc53069319"/>
      <w:r w:rsidRPr="000639AE">
        <w:rPr>
          <w:rFonts w:ascii="Arial" w:hAnsi="Arial" w:cs="Arial"/>
          <w:color w:val="auto"/>
          <w:sz w:val="20"/>
          <w:szCs w:val="20"/>
        </w:rPr>
        <w:lastRenderedPageBreak/>
        <w:t>Глава 1. Область применения</w:t>
      </w:r>
      <w:bookmarkEnd w:id="2"/>
    </w:p>
    <w:p w:rsidR="00D67675" w:rsidRPr="009722AB" w:rsidRDefault="00D67675" w:rsidP="009722AB">
      <w:pPr>
        <w:pStyle w:val="ConsPlusNormal"/>
        <w:jc w:val="both"/>
        <w:rPr>
          <w:sz w:val="16"/>
          <w:szCs w:val="16"/>
        </w:rPr>
      </w:pPr>
    </w:p>
    <w:p w:rsidR="00D67675" w:rsidRDefault="00880ED4" w:rsidP="000639AE">
      <w:pPr>
        <w:pStyle w:val="ConsPlusNormal"/>
        <w:spacing w:before="80"/>
        <w:ind w:firstLine="567"/>
        <w:jc w:val="both"/>
      </w:pPr>
      <w:r w:rsidRPr="000116D9">
        <w:rPr>
          <w:b/>
        </w:rPr>
        <w:t>1.</w:t>
      </w:r>
      <w:r>
        <w:t xml:space="preserve"> Нормы пожарной безопасности Республики Беларусь "Область применения автоматических систем пожарной сигнализации и установок пожаротушения. НПБ 15-2007" (далее </w:t>
      </w:r>
      <w:r w:rsidR="00D3426E">
        <w:rPr>
          <w:lang w:val="ru-RU"/>
        </w:rPr>
        <w:t>–</w:t>
      </w:r>
      <w:r>
        <w:t xml:space="preserve"> Нормы) устанавливают основные требования по необходимости оборудования зданий, пожарных отсеков, сооружений, помещений и оборудования автоматическими системами пожарной сигнализации и установками пожаротушения (далее </w:t>
      </w:r>
      <w:r w:rsidR="00D3426E">
        <w:rPr>
          <w:lang w:val="ru-RU"/>
        </w:rPr>
        <w:t>–</w:t>
      </w:r>
      <w:r>
        <w:t xml:space="preserve"> СПС и УП), а также системами передачи извещений о пожаре на пункт диспетчеризации пожарной автоматики Министерства по чрезвычайным ситуациям Республики Беларусь (далее </w:t>
      </w:r>
      <w:r w:rsidR="00D3426E">
        <w:rPr>
          <w:lang w:val="ru-RU"/>
        </w:rPr>
        <w:t xml:space="preserve">– </w:t>
      </w:r>
      <w:r>
        <w:t>МЧС).</w:t>
      </w:r>
    </w:p>
    <w:p w:rsidR="00D67675" w:rsidRPr="000639AE" w:rsidRDefault="00880ED4" w:rsidP="000639AE">
      <w:pPr>
        <w:pStyle w:val="ConsPlusNormal"/>
        <w:spacing w:before="80"/>
        <w:ind w:firstLine="567"/>
        <w:jc w:val="both"/>
      </w:pPr>
      <w:r w:rsidRPr="000639AE">
        <w:t>(в ред. приказов Главгосинспектора по пожарнадзору от 15.03.2011 № 52, от 28.04.2016 № 110)</w:t>
      </w:r>
    </w:p>
    <w:p w:rsidR="00D67675" w:rsidRDefault="00880ED4" w:rsidP="000639AE">
      <w:pPr>
        <w:pStyle w:val="ConsPlusNormal"/>
        <w:spacing w:before="80"/>
        <w:ind w:firstLine="567"/>
        <w:jc w:val="both"/>
      </w:pPr>
      <w:r>
        <w:t>Требования настоящих Норм следует соблюдать при проектировании, строительстве, реконструкции и модернизации предприятий, зданий, сооружений и помещений.</w:t>
      </w:r>
    </w:p>
    <w:p w:rsidR="00D67675" w:rsidRDefault="00880ED4" w:rsidP="000639AE">
      <w:pPr>
        <w:pStyle w:val="ConsPlusNormal"/>
        <w:spacing w:before="80"/>
        <w:ind w:firstLine="567"/>
        <w:jc w:val="both"/>
      </w:pPr>
      <w:r w:rsidRPr="000116D9">
        <w:rPr>
          <w:b/>
        </w:rPr>
        <w:t>2.</w:t>
      </w:r>
      <w:r>
        <w:t xml:space="preserve"> Исключен.</w:t>
      </w:r>
    </w:p>
    <w:p w:rsidR="00D67675" w:rsidRDefault="00880ED4" w:rsidP="000639AE">
      <w:pPr>
        <w:pStyle w:val="ConsPlusNormal"/>
        <w:spacing w:before="80"/>
        <w:ind w:firstLine="567"/>
        <w:jc w:val="both"/>
      </w:pPr>
      <w:r>
        <w:t>(п. 2 исключен. - Постановление МЧС от 14.07.2020 № 30)</w:t>
      </w:r>
    </w:p>
    <w:p w:rsidR="00D67675" w:rsidRDefault="00880ED4" w:rsidP="000639AE">
      <w:pPr>
        <w:pStyle w:val="ConsPlusNormal"/>
        <w:spacing w:before="80"/>
        <w:ind w:firstLine="567"/>
        <w:jc w:val="both"/>
      </w:pPr>
      <w:r w:rsidRPr="000116D9">
        <w:rPr>
          <w:b/>
        </w:rPr>
        <w:t>3.</w:t>
      </w:r>
      <w:r>
        <w:t xml:space="preserve"> Определения терминов, используемых в настоящих Нормах, следует применять согласно приложению 1.</w:t>
      </w:r>
    </w:p>
    <w:p w:rsidR="00D67675" w:rsidRDefault="00880ED4" w:rsidP="000639AE">
      <w:pPr>
        <w:pStyle w:val="ConsPlusNormal"/>
        <w:spacing w:before="80"/>
        <w:ind w:firstLine="567"/>
        <w:jc w:val="both"/>
      </w:pPr>
      <w:r>
        <w:t>(в ред. постановления МЧС от 14.07.2020 № 30)</w:t>
      </w:r>
    </w:p>
    <w:p w:rsidR="00D67675" w:rsidRDefault="00880ED4" w:rsidP="000639AE">
      <w:pPr>
        <w:pStyle w:val="ConsPlusNormal"/>
        <w:spacing w:before="80"/>
        <w:ind w:firstLine="567"/>
        <w:jc w:val="both"/>
      </w:pPr>
      <w:r w:rsidRPr="000116D9">
        <w:rPr>
          <w:b/>
        </w:rPr>
        <w:t>4.</w:t>
      </w:r>
      <w:r>
        <w:t xml:space="preserve"> Перечень технических нормативных правовых актов (далее - ТНПА) и межгосударственных стандартов, на которые даны ссылки по тексту настоящих Норм, приведен в приложении 2.</w:t>
      </w:r>
    </w:p>
    <w:p w:rsidR="00D67675" w:rsidRDefault="00880ED4" w:rsidP="000639AE">
      <w:pPr>
        <w:pStyle w:val="ConsPlusNormal"/>
        <w:spacing w:before="80"/>
        <w:ind w:firstLine="567"/>
        <w:jc w:val="both"/>
        <w:rPr>
          <w:lang w:val="ru-RU"/>
        </w:rPr>
      </w:pPr>
      <w:r>
        <w:t>(п. 4 в ред. постановления МЧС от 14.07.2020 № 30)</w:t>
      </w:r>
    </w:p>
    <w:p w:rsidR="000639AE" w:rsidRPr="009722AB" w:rsidRDefault="000639AE" w:rsidP="009722AB">
      <w:pPr>
        <w:pStyle w:val="ConsPlusNormal"/>
        <w:ind w:firstLine="567"/>
        <w:jc w:val="both"/>
        <w:rPr>
          <w:sz w:val="16"/>
          <w:szCs w:val="16"/>
          <w:lang w:val="ru-RU"/>
        </w:rPr>
      </w:pPr>
    </w:p>
    <w:p w:rsidR="00D67675" w:rsidRPr="000639AE" w:rsidRDefault="00880ED4" w:rsidP="000639AE">
      <w:pPr>
        <w:pStyle w:val="1"/>
        <w:spacing w:before="0"/>
        <w:jc w:val="center"/>
        <w:rPr>
          <w:rFonts w:ascii="Arial" w:hAnsi="Arial" w:cs="Arial"/>
          <w:color w:val="auto"/>
          <w:sz w:val="20"/>
          <w:szCs w:val="20"/>
        </w:rPr>
      </w:pPr>
      <w:bookmarkStart w:id="3" w:name="_Toc53069320"/>
      <w:r w:rsidRPr="000639AE">
        <w:rPr>
          <w:rFonts w:ascii="Arial" w:hAnsi="Arial" w:cs="Arial"/>
          <w:color w:val="auto"/>
          <w:sz w:val="20"/>
          <w:szCs w:val="20"/>
        </w:rPr>
        <w:t>Глава 2. Общие положения</w:t>
      </w:r>
      <w:bookmarkEnd w:id="3"/>
    </w:p>
    <w:p w:rsidR="000639AE" w:rsidRPr="009722AB" w:rsidRDefault="000639AE" w:rsidP="009722AB">
      <w:pPr>
        <w:pStyle w:val="ConsPlusNormal"/>
        <w:ind w:firstLine="567"/>
        <w:jc w:val="both"/>
        <w:rPr>
          <w:sz w:val="16"/>
          <w:szCs w:val="16"/>
          <w:lang w:val="ru-RU"/>
        </w:rPr>
      </w:pPr>
    </w:p>
    <w:p w:rsidR="00D67675" w:rsidRDefault="00880ED4" w:rsidP="009722AB">
      <w:pPr>
        <w:pStyle w:val="ConsPlusNormal"/>
        <w:spacing w:before="80"/>
        <w:ind w:firstLine="567"/>
        <w:jc w:val="both"/>
      </w:pPr>
      <w:r w:rsidRPr="000116D9">
        <w:rPr>
          <w:b/>
        </w:rPr>
        <w:t>5.</w:t>
      </w:r>
      <w:r>
        <w:t xml:space="preserve"> Тип УП, способ тушения, вид огнетушащих веществ (далее </w:t>
      </w:r>
      <w:r w:rsidR="002F4D08">
        <w:rPr>
          <w:lang w:val="ru-RU"/>
        </w:rPr>
        <w:t>–</w:t>
      </w:r>
      <w:r>
        <w:t xml:space="preserve"> ОТВ), тип оборудования СПС определяются организацией-проектировщиком в зависимости от технологических, конструктивных и объемно-планировочных особенностей защищаемых зданий, сооружений и помещений, оборудования, наружных установок, пожарной опасности и физико-химических свойств производимых, хранимых и применяемых веществ и материалов, а также с учетом требований ТНПА системы противопожарного нормирования и стандартизации.</w:t>
      </w:r>
    </w:p>
    <w:p w:rsidR="00D67675" w:rsidRDefault="00880ED4" w:rsidP="009722AB">
      <w:pPr>
        <w:pStyle w:val="ConsPlusNormal"/>
        <w:spacing w:before="80"/>
        <w:ind w:firstLine="567"/>
        <w:jc w:val="both"/>
      </w:pPr>
      <w:r>
        <w:t>(в ред. приказа Главгосинспектора по пожарнадзору от 15.03.2011 № 52, постановления МЧС от 14.07.2020 № 30)</w:t>
      </w:r>
    </w:p>
    <w:p w:rsidR="00D67675" w:rsidRDefault="00880ED4" w:rsidP="001C2759">
      <w:pPr>
        <w:pStyle w:val="ConsPlusNormal"/>
        <w:ind w:firstLine="567"/>
        <w:jc w:val="both"/>
      </w:pPr>
      <w:r w:rsidRPr="000116D9">
        <w:rPr>
          <w:b/>
        </w:rPr>
        <w:lastRenderedPageBreak/>
        <w:t>6.</w:t>
      </w:r>
      <w:r>
        <w:t xml:space="preserve"> Не подлежат обязательной защите СПС и УП:</w:t>
      </w:r>
    </w:p>
    <w:p w:rsidR="00D67675" w:rsidRDefault="00880ED4" w:rsidP="009722AB">
      <w:pPr>
        <w:pStyle w:val="ConsPlusNormal"/>
        <w:spacing w:before="80"/>
        <w:ind w:firstLine="567"/>
        <w:jc w:val="both"/>
      </w:pPr>
      <w:r w:rsidRPr="001C2759">
        <w:rPr>
          <w:b/>
        </w:rPr>
        <w:t>6.1</w:t>
      </w:r>
      <w:r>
        <w:t xml:space="preserve"> помещения с мокрыми процессами (бассейны, душевые, умывальные, санузлы, курительные, камеры охлаждения, мойки, а также овощные, мясные и рыбные цеха с наличием моечного оборудования предприятий общественного питания и помещения хранения и подготовки к продаже мяса, рыбы, фруктов и овощей (в негорючей упаковке) предприятий торговли);</w:t>
      </w:r>
    </w:p>
    <w:p w:rsidR="00D67675" w:rsidRDefault="00880ED4" w:rsidP="009722AB">
      <w:pPr>
        <w:pStyle w:val="ConsPlusNormal"/>
        <w:spacing w:before="80"/>
        <w:ind w:firstLine="567"/>
        <w:jc w:val="both"/>
      </w:pPr>
      <w:r>
        <w:t>(пп. 6.1 в ред. приказа Главгосинспектора по пожарнадзору от 28.04.2016 № 110)</w:t>
      </w:r>
    </w:p>
    <w:p w:rsidR="00D67675" w:rsidRDefault="00880ED4" w:rsidP="009722AB">
      <w:pPr>
        <w:pStyle w:val="ConsPlusNormal"/>
        <w:spacing w:before="80"/>
        <w:ind w:firstLine="567"/>
        <w:jc w:val="both"/>
      </w:pPr>
      <w:r w:rsidRPr="001C2759">
        <w:rPr>
          <w:b/>
        </w:rPr>
        <w:t>6.2</w:t>
      </w:r>
      <w:r>
        <w:t xml:space="preserve"> помещения категорий В4 и Д &lt;1&gt;, за исключением случаев, предусмотренных нормативными правовыми актами (далее </w:t>
      </w:r>
      <w:r w:rsidR="002F4D08">
        <w:rPr>
          <w:lang w:val="ru-RU"/>
        </w:rPr>
        <w:t>–</w:t>
      </w:r>
      <w:r>
        <w:t xml:space="preserve"> НПА), в том числе обязательными для соблюдения ТНПА;</w:t>
      </w:r>
    </w:p>
    <w:p w:rsidR="00D67675" w:rsidRDefault="00880ED4" w:rsidP="009722AB">
      <w:pPr>
        <w:pStyle w:val="ConsPlusNormal"/>
        <w:spacing w:before="80"/>
        <w:ind w:firstLine="567"/>
        <w:jc w:val="both"/>
      </w:pPr>
      <w:r>
        <w:t>(в ред. постановления МЧС от 14.07.2020 № 30)</w:t>
      </w:r>
    </w:p>
    <w:p w:rsidR="00D67675" w:rsidRDefault="00880ED4" w:rsidP="009722AB">
      <w:pPr>
        <w:pStyle w:val="ConsPlusNormal"/>
        <w:spacing w:before="80"/>
        <w:ind w:firstLine="567"/>
        <w:jc w:val="both"/>
      </w:pPr>
      <w:r w:rsidRPr="001C2759">
        <w:rPr>
          <w:b/>
        </w:rPr>
        <w:t>6.3</w:t>
      </w:r>
      <w:r>
        <w:t xml:space="preserve"> вентиляционные камеры (кроме вентиляционных камер, обслуживающих производственные помещения категорий А, Б, В1 - В3 и Г1);</w:t>
      </w:r>
    </w:p>
    <w:p w:rsidR="00D67675" w:rsidRDefault="00880ED4" w:rsidP="009722AB">
      <w:pPr>
        <w:pStyle w:val="ConsPlusNormal"/>
        <w:spacing w:before="80"/>
        <w:ind w:firstLine="567"/>
        <w:jc w:val="both"/>
      </w:pPr>
      <w:r w:rsidRPr="001C2759">
        <w:rPr>
          <w:b/>
        </w:rPr>
        <w:t>6.4</w:t>
      </w:r>
      <w:r>
        <w:t xml:space="preserve"> насосные водоснабжения, бойлерные и другие технические помещения для размещения инженерного оборудования и сетей при отсутствии в них горючих материалов;</w:t>
      </w:r>
    </w:p>
    <w:p w:rsidR="00D67675" w:rsidRDefault="00880ED4" w:rsidP="009722AB">
      <w:pPr>
        <w:pStyle w:val="ConsPlusNormal"/>
        <w:spacing w:before="80"/>
        <w:ind w:firstLine="567"/>
        <w:jc w:val="both"/>
      </w:pPr>
      <w:r w:rsidRPr="001C2759">
        <w:rPr>
          <w:b/>
        </w:rPr>
        <w:t>6.5</w:t>
      </w:r>
      <w:r>
        <w:t xml:space="preserve"> лестничные клетки;</w:t>
      </w:r>
    </w:p>
    <w:p w:rsidR="00D67675" w:rsidRDefault="00880ED4" w:rsidP="009722AB">
      <w:pPr>
        <w:pStyle w:val="ConsPlusNormal"/>
        <w:spacing w:before="80"/>
        <w:ind w:firstLine="567"/>
        <w:jc w:val="both"/>
      </w:pPr>
      <w:r w:rsidRPr="001C2759">
        <w:rPr>
          <w:b/>
        </w:rPr>
        <w:t>6.6</w:t>
      </w:r>
      <w:r>
        <w:t xml:space="preserve"> чердаки, тепловые тамбуры входов в здания и помещения;</w:t>
      </w:r>
    </w:p>
    <w:p w:rsidR="00D67675" w:rsidRPr="001C2759" w:rsidRDefault="00880ED4" w:rsidP="009722AB">
      <w:pPr>
        <w:pStyle w:val="ConsPlusNormal"/>
        <w:spacing w:before="80"/>
        <w:ind w:firstLine="567"/>
        <w:jc w:val="both"/>
        <w:rPr>
          <w:spacing w:val="-8"/>
        </w:rPr>
      </w:pPr>
      <w:r w:rsidRPr="001C2759">
        <w:rPr>
          <w:b/>
        </w:rPr>
        <w:t>6.7</w:t>
      </w:r>
      <w:r>
        <w:t xml:space="preserve"> животноводческие, звероводческие и птицеводческие здания, </w:t>
      </w:r>
      <w:r w:rsidRPr="001C2759">
        <w:rPr>
          <w:spacing w:val="-8"/>
        </w:rPr>
        <w:t>в том числе встроенные (пристроенные) в них административно-бытовые помещения, за исключением случаев, предусмотренных НПА, в том числе обязательными для соблюдения ТНПА;</w:t>
      </w:r>
    </w:p>
    <w:p w:rsidR="00D67675" w:rsidRDefault="00880ED4" w:rsidP="009722AB">
      <w:pPr>
        <w:pStyle w:val="ConsPlusNormal"/>
        <w:spacing w:before="80"/>
        <w:ind w:firstLine="567"/>
        <w:jc w:val="both"/>
      </w:pPr>
      <w:r>
        <w:t>(в ред. приказа Главгосинспектора по пожарнадзору от 11.08.2009 № 102; постановления МЧС от 14.07.2020 № 30)</w:t>
      </w:r>
    </w:p>
    <w:p w:rsidR="00D67675" w:rsidRDefault="00880ED4" w:rsidP="009722AB">
      <w:pPr>
        <w:pStyle w:val="ConsPlusNormal"/>
        <w:spacing w:before="80"/>
        <w:ind w:firstLine="567"/>
        <w:jc w:val="both"/>
      </w:pPr>
      <w:r w:rsidRPr="001C2759">
        <w:rPr>
          <w:b/>
        </w:rPr>
        <w:t>6.8</w:t>
      </w:r>
      <w:r>
        <w:t xml:space="preserve"> склады грубых кормов (сена, соломы) сельскохозяйственных предприятий;</w:t>
      </w:r>
    </w:p>
    <w:p w:rsidR="00D67675" w:rsidRDefault="00880ED4" w:rsidP="009722AB">
      <w:pPr>
        <w:pStyle w:val="ConsPlusNormal"/>
        <w:spacing w:before="80"/>
        <w:ind w:firstLine="567"/>
        <w:jc w:val="both"/>
      </w:pPr>
      <w:r w:rsidRPr="001C2759">
        <w:rPr>
          <w:b/>
        </w:rPr>
        <w:t>6.9</w:t>
      </w:r>
      <w:r>
        <w:t xml:space="preserve"> производственные и складские помещения, в которых перерабатываются (хранятся) зерно, мука, рапс, семена и комбикорм (за исключением случаев, когда в технологическом процессе переработки применяются легковоспламеняющиеся жидкости и горючие жидкости (далее </w:t>
      </w:r>
      <w:r w:rsidR="002F4D08">
        <w:rPr>
          <w:lang w:val="ru-RU"/>
        </w:rPr>
        <w:t>–</w:t>
      </w:r>
      <w:r>
        <w:t xml:space="preserve"> ЛВЖ и ГЖ).</w:t>
      </w:r>
    </w:p>
    <w:p w:rsidR="00D67675" w:rsidRDefault="00880ED4" w:rsidP="009722AB">
      <w:pPr>
        <w:pStyle w:val="ConsPlusNormal"/>
        <w:spacing w:before="80"/>
        <w:ind w:firstLine="567"/>
        <w:jc w:val="both"/>
      </w:pPr>
      <w:r>
        <w:t>(пп. 6.9 введен приказом Главгосинспектора по пожарнадзору от 28.04.2016 № 110; в ред. постановления МЧС от 14.07.2020 № 30)</w:t>
      </w:r>
    </w:p>
    <w:p w:rsidR="00D67675" w:rsidRDefault="00880ED4" w:rsidP="009722AB">
      <w:pPr>
        <w:pStyle w:val="ConsPlusNormal"/>
        <w:jc w:val="both"/>
      </w:pPr>
      <w:r>
        <w:t>--------------------------------</w:t>
      </w:r>
    </w:p>
    <w:p w:rsidR="00D67675" w:rsidRPr="009722AB" w:rsidRDefault="00880ED4" w:rsidP="009722AB">
      <w:pPr>
        <w:pStyle w:val="ConsPlusNormal"/>
        <w:jc w:val="both"/>
        <w:rPr>
          <w:sz w:val="18"/>
          <w:szCs w:val="18"/>
        </w:rPr>
      </w:pPr>
      <w:bookmarkStart w:id="4" w:name="Par101"/>
      <w:bookmarkEnd w:id="4"/>
      <w:r w:rsidRPr="009722AB">
        <w:rPr>
          <w:sz w:val="18"/>
          <w:szCs w:val="18"/>
        </w:rPr>
        <w:t>&lt;1&gt; Здесь и далее категории помещений, зданий и наружных установок по взрывопожарной и пожарной опасности приняты согласно ТКП 474.</w:t>
      </w:r>
    </w:p>
    <w:p w:rsidR="001C2759" w:rsidRDefault="00880ED4" w:rsidP="001C2759">
      <w:pPr>
        <w:pStyle w:val="ConsPlusNormal"/>
        <w:jc w:val="both"/>
        <w:rPr>
          <w:sz w:val="18"/>
          <w:szCs w:val="18"/>
        </w:rPr>
      </w:pPr>
      <w:r w:rsidRPr="009722AB">
        <w:rPr>
          <w:sz w:val="18"/>
          <w:szCs w:val="18"/>
        </w:rPr>
        <w:t>(в ред. постановления МЧС от 14.07.2020 № 30)</w:t>
      </w:r>
      <w:r w:rsidR="001C2759">
        <w:rPr>
          <w:sz w:val="18"/>
          <w:szCs w:val="18"/>
        </w:rPr>
        <w:br w:type="page"/>
      </w:r>
    </w:p>
    <w:p w:rsidR="00D67675" w:rsidRDefault="00880ED4" w:rsidP="009722AB">
      <w:pPr>
        <w:pStyle w:val="ConsPlusNormal"/>
        <w:spacing w:before="80"/>
        <w:ind w:firstLine="567"/>
        <w:jc w:val="both"/>
      </w:pPr>
      <w:r w:rsidRPr="000116D9">
        <w:rPr>
          <w:b/>
        </w:rPr>
        <w:lastRenderedPageBreak/>
        <w:t>7.</w:t>
      </w:r>
      <w:r>
        <w:t xml:space="preserve"> Не подлежат защите УП:</w:t>
      </w:r>
    </w:p>
    <w:p w:rsidR="00D67675" w:rsidRDefault="00880ED4" w:rsidP="009722AB">
      <w:pPr>
        <w:pStyle w:val="ConsPlusNormal"/>
        <w:spacing w:before="80"/>
        <w:ind w:firstLine="567"/>
        <w:jc w:val="both"/>
      </w:pPr>
      <w:r w:rsidRPr="002F4D08">
        <w:rPr>
          <w:b/>
        </w:rPr>
        <w:t>7.1</w:t>
      </w:r>
      <w:r>
        <w:t xml:space="preserve"> помещения с газонаполненным оборудованием при отсутствии горючих материалов в помещении;</w:t>
      </w:r>
    </w:p>
    <w:p w:rsidR="00D67675" w:rsidRDefault="00880ED4" w:rsidP="009722AB">
      <w:pPr>
        <w:pStyle w:val="ConsPlusNormal"/>
        <w:spacing w:before="80"/>
        <w:ind w:firstLine="567"/>
        <w:jc w:val="both"/>
      </w:pPr>
      <w:r>
        <w:t>(пп. 7.1 в ред. приказа Главгосинспектора по пожарнадзору от 28.04.2016 № 110)</w:t>
      </w:r>
    </w:p>
    <w:p w:rsidR="00D67675" w:rsidRDefault="00880ED4" w:rsidP="009722AB">
      <w:pPr>
        <w:pStyle w:val="ConsPlusNormal"/>
        <w:spacing w:before="80"/>
        <w:ind w:firstLine="567"/>
        <w:jc w:val="both"/>
      </w:pPr>
      <w:r w:rsidRPr="002F4D08">
        <w:rPr>
          <w:b/>
        </w:rPr>
        <w:t>7.2</w:t>
      </w:r>
      <w:r>
        <w:t xml:space="preserve"> помещения хранения сахара и сахарной пудры;</w:t>
      </w:r>
    </w:p>
    <w:p w:rsidR="00D67675" w:rsidRDefault="00880ED4" w:rsidP="009722AB">
      <w:pPr>
        <w:pStyle w:val="ConsPlusNormal"/>
        <w:spacing w:before="80"/>
        <w:ind w:firstLine="567"/>
        <w:jc w:val="both"/>
      </w:pPr>
      <w:r w:rsidRPr="002F4D08">
        <w:rPr>
          <w:b/>
        </w:rPr>
        <w:t>7.3</w:t>
      </w:r>
      <w:r>
        <w:t xml:space="preserve"> помещения, оборудованные УП для защиты технологического оборудования при отсутствии горючих материалов в помещении.</w:t>
      </w:r>
    </w:p>
    <w:p w:rsidR="00D67675" w:rsidRDefault="00880ED4" w:rsidP="009722AB">
      <w:pPr>
        <w:pStyle w:val="ConsPlusNormal"/>
        <w:spacing w:before="80"/>
        <w:ind w:firstLine="567"/>
        <w:jc w:val="both"/>
      </w:pPr>
      <w:r w:rsidRPr="002F4D08">
        <w:rPr>
          <w:b/>
        </w:rPr>
        <w:t>8.</w:t>
      </w:r>
      <w:r>
        <w:t xml:space="preserve"> Исключен.</w:t>
      </w:r>
    </w:p>
    <w:p w:rsidR="00D67675" w:rsidRDefault="00880ED4" w:rsidP="003C6B83">
      <w:pPr>
        <w:pStyle w:val="ConsPlusNormal"/>
        <w:spacing w:before="80"/>
        <w:ind w:firstLine="567"/>
        <w:jc w:val="both"/>
      </w:pPr>
      <w:r>
        <w:t>(п. 8 исключен. - Постановление МЧС от 14.07.2020 № 30)</w:t>
      </w:r>
    </w:p>
    <w:p w:rsidR="00D67675" w:rsidRDefault="00880ED4" w:rsidP="003C6B83">
      <w:pPr>
        <w:pStyle w:val="ConsPlusNormal"/>
        <w:spacing w:before="80"/>
        <w:ind w:firstLine="567"/>
        <w:jc w:val="both"/>
      </w:pPr>
      <w:r w:rsidRPr="002F4D08">
        <w:rPr>
          <w:b/>
        </w:rPr>
        <w:t>9.</w:t>
      </w:r>
      <w:r>
        <w:t xml:space="preserve"> Перечень зданий, помещений, сооружений и оборудования, подлежащих защите СПС и УП, устанавливается согласно таблице 1.</w:t>
      </w:r>
    </w:p>
    <w:p w:rsidR="003C6B83" w:rsidRPr="003C6B83" w:rsidRDefault="003C6B83" w:rsidP="009722AB">
      <w:pPr>
        <w:pStyle w:val="ConsPlusNormal"/>
        <w:spacing w:before="80"/>
        <w:ind w:firstLine="567"/>
        <w:jc w:val="both"/>
      </w:pPr>
      <w:r w:rsidRPr="003C6B83">
        <w:t xml:space="preserve">Отдельно стоящие одноэтажные здания классов Ф2.1, Ф2.2, </w:t>
      </w:r>
      <w:r w:rsidRPr="003C6B83">
        <w:br/>
        <w:t>Ф3.1-Ф3.7, Ф4.3 площадью до 300 м</w:t>
      </w:r>
      <w:r w:rsidRPr="003C6B83">
        <w:rPr>
          <w:vertAlign w:val="superscript"/>
        </w:rPr>
        <w:t>2</w:t>
      </w:r>
      <w:r w:rsidRPr="003C6B83">
        <w:t>, подлежащие оборудованию СПС согласно настоящим Нормам, допускается оборудовать автономными пожарными извещателями с выводом сигнала о срабатывании извещателей на фасад здания при условии соблюдения противопожарных разрывов от них до других зданий, сооружений, наружных установок, лесных массивов, установленных ТНПА (за исключением зданий автозаправочных станций). Данное требование не распространяется на здания, противопожарные разрывы между которыми допускается не нормировать по ТКП 45-2.02-315, если суммарная площадь застройки таких зданий (включая незастроенную площадь между ними) превышает 300 м</w:t>
      </w:r>
      <w:r w:rsidRPr="003C6B83">
        <w:rPr>
          <w:vertAlign w:val="superscript"/>
        </w:rPr>
        <w:t>2</w:t>
      </w:r>
      <w:r w:rsidRPr="003C6B83">
        <w:t>.</w:t>
      </w:r>
    </w:p>
    <w:p w:rsidR="003C6B83" w:rsidRDefault="003C6B83" w:rsidP="003C6B83">
      <w:pPr>
        <w:pStyle w:val="ConsPlusNormal"/>
        <w:spacing w:before="80"/>
        <w:ind w:firstLine="567"/>
        <w:jc w:val="both"/>
        <w:rPr>
          <w:lang w:val="ru-RU"/>
        </w:rPr>
      </w:pPr>
      <w:r>
        <w:t xml:space="preserve">(в ред. постановления МЧС от </w:t>
      </w:r>
      <w:r>
        <w:rPr>
          <w:lang w:val="ru-RU"/>
        </w:rPr>
        <w:t>09</w:t>
      </w:r>
      <w:r>
        <w:t>.</w:t>
      </w:r>
      <w:r>
        <w:rPr>
          <w:lang w:val="ru-RU"/>
        </w:rPr>
        <w:t>10</w:t>
      </w:r>
      <w:r>
        <w:t xml:space="preserve">.2020 № </w:t>
      </w:r>
      <w:r>
        <w:rPr>
          <w:lang w:val="ru-RU"/>
        </w:rPr>
        <w:t>41</w:t>
      </w:r>
      <w:r>
        <w:t>)</w:t>
      </w:r>
    </w:p>
    <w:p w:rsidR="00D67675" w:rsidRDefault="00880ED4" w:rsidP="009722AB">
      <w:pPr>
        <w:pStyle w:val="ConsPlusNormal"/>
        <w:spacing w:before="80"/>
        <w:ind w:firstLine="567"/>
        <w:jc w:val="both"/>
      </w:pPr>
      <w:bookmarkStart w:id="5" w:name="Par113"/>
      <w:bookmarkEnd w:id="5"/>
      <w:r w:rsidRPr="002F4D08">
        <w:rPr>
          <w:b/>
        </w:rPr>
        <w:t>10.</w:t>
      </w:r>
      <w:r>
        <w:t xml:space="preserve"> Адресные системы пожарной сигнализации (далее - АСПС) следует предусматривать в:</w:t>
      </w:r>
    </w:p>
    <w:p w:rsidR="00D67675" w:rsidRDefault="00880ED4" w:rsidP="009722AB">
      <w:pPr>
        <w:pStyle w:val="ConsPlusNormal"/>
        <w:spacing w:before="80"/>
        <w:ind w:firstLine="567"/>
        <w:jc w:val="both"/>
      </w:pPr>
      <w:r>
        <w:t>зданиях и сооружениях, на которые отсутствуют нормы проектирования;</w:t>
      </w:r>
    </w:p>
    <w:p w:rsidR="00D67675" w:rsidRDefault="00880ED4" w:rsidP="009722AB">
      <w:pPr>
        <w:pStyle w:val="ConsPlusNormal"/>
        <w:spacing w:before="80"/>
        <w:ind w:firstLine="567"/>
        <w:jc w:val="both"/>
      </w:pPr>
      <w:r>
        <w:t>(в ред. приказа Главгосинспектора по пожарнадзору от 11.08.2009 № 102; постановления МЧС от 14.07.2020 № 30)</w:t>
      </w:r>
    </w:p>
    <w:p w:rsidR="00D67675" w:rsidRDefault="00880ED4" w:rsidP="009722AB">
      <w:pPr>
        <w:pStyle w:val="ConsPlusNormal"/>
        <w:spacing w:before="80"/>
        <w:ind w:firstLine="567"/>
        <w:jc w:val="both"/>
      </w:pPr>
      <w:r>
        <w:t>многофункциональных комплексах;</w:t>
      </w:r>
    </w:p>
    <w:p w:rsidR="00D67675" w:rsidRDefault="00880ED4" w:rsidP="009722AB">
      <w:pPr>
        <w:pStyle w:val="ConsPlusNormal"/>
        <w:spacing w:before="80"/>
        <w:ind w:firstLine="567"/>
        <w:jc w:val="both"/>
      </w:pPr>
      <w:r>
        <w:t>телерадиоцентрах;</w:t>
      </w:r>
    </w:p>
    <w:p w:rsidR="00D67675" w:rsidRDefault="00880ED4" w:rsidP="009722AB">
      <w:pPr>
        <w:pStyle w:val="ConsPlusNormal"/>
        <w:spacing w:before="80"/>
        <w:ind w:firstLine="567"/>
        <w:jc w:val="both"/>
      </w:pPr>
      <w:r>
        <w:t>зданиях классов Ф2.1, Ф2.2 с числом посадочных мест (числом посетителей) свыше 500;</w:t>
      </w:r>
    </w:p>
    <w:p w:rsidR="00D67675" w:rsidRDefault="00880ED4" w:rsidP="009722AB">
      <w:pPr>
        <w:pStyle w:val="ConsPlusNormal"/>
        <w:spacing w:before="80"/>
        <w:ind w:firstLine="567"/>
        <w:jc w:val="both"/>
      </w:pPr>
      <w:r>
        <w:t>лечебных стационарах общей вместимостью свыше 300 мест;</w:t>
      </w:r>
    </w:p>
    <w:p w:rsidR="00D67675" w:rsidRDefault="00880ED4" w:rsidP="009722AB">
      <w:pPr>
        <w:pStyle w:val="ConsPlusNormal"/>
        <w:spacing w:before="80"/>
        <w:ind w:firstLine="567"/>
        <w:jc w:val="both"/>
      </w:pPr>
      <w:r>
        <w:t>гостиничных комплексах высотой 9 этажей и более или при общем количестве помещений 100 и более;</w:t>
      </w:r>
    </w:p>
    <w:p w:rsidR="00D67675" w:rsidRDefault="00880ED4" w:rsidP="009722AB">
      <w:pPr>
        <w:pStyle w:val="ConsPlusNormal"/>
        <w:spacing w:before="80"/>
        <w:ind w:firstLine="567"/>
        <w:jc w:val="both"/>
      </w:pPr>
      <w:r>
        <w:lastRenderedPageBreak/>
        <w:t>зданиях класса Ф4.3 высотой 9 этажей и более;</w:t>
      </w:r>
    </w:p>
    <w:p w:rsidR="00D67675" w:rsidRDefault="00880ED4" w:rsidP="009722AB">
      <w:pPr>
        <w:pStyle w:val="ConsPlusNormal"/>
        <w:spacing w:before="80"/>
        <w:ind w:firstLine="567"/>
        <w:jc w:val="both"/>
      </w:pPr>
      <w:r>
        <w:t>подземных сооружениях метрополитена;</w:t>
      </w:r>
    </w:p>
    <w:p w:rsidR="00D67675" w:rsidRPr="00AA27F7" w:rsidRDefault="00880ED4" w:rsidP="009722AB">
      <w:pPr>
        <w:pStyle w:val="ConsPlusNormal"/>
        <w:spacing w:before="80"/>
        <w:ind w:firstLine="567"/>
        <w:jc w:val="both"/>
        <w:rPr>
          <w:spacing w:val="-8"/>
        </w:rPr>
      </w:pPr>
      <w:r w:rsidRPr="00AA27F7">
        <w:rPr>
          <w:spacing w:val="-8"/>
        </w:rPr>
        <w:t>промышленных предприятиях общей площадью территории более 5 га с числом отдельно стоящих зданий и сооружений классов пожарной опасности Ф5.1, Ф5.2 и Ф5.4, подлежащих защите СПС, 10 и более;</w:t>
      </w:r>
    </w:p>
    <w:p w:rsidR="00D67675" w:rsidRDefault="00880ED4" w:rsidP="009722AB">
      <w:pPr>
        <w:pStyle w:val="ConsPlusNormal"/>
        <w:spacing w:before="80"/>
        <w:ind w:firstLine="567"/>
        <w:jc w:val="both"/>
      </w:pPr>
      <w:r>
        <w:t>зданиях аэровокзалов общей площадью этажа свыше 5000 кв.м;</w:t>
      </w:r>
    </w:p>
    <w:p w:rsidR="00D67675" w:rsidRDefault="00880ED4" w:rsidP="009722AB">
      <w:pPr>
        <w:pStyle w:val="ConsPlusNormal"/>
        <w:spacing w:before="80"/>
        <w:ind w:firstLine="567"/>
        <w:jc w:val="both"/>
      </w:pPr>
      <w:r>
        <w:t>нефтеперерабатывающих и химических предприятиях, взрывопожароопасных производствах с числом отдельно стоящих зданий и наружных технологических установок, подлежащих защите СПС, 10 и более;</w:t>
      </w:r>
    </w:p>
    <w:p w:rsidR="00D67675" w:rsidRDefault="00880ED4" w:rsidP="009722AB">
      <w:pPr>
        <w:pStyle w:val="ConsPlusNormal"/>
        <w:spacing w:before="80"/>
        <w:ind w:firstLine="567"/>
        <w:jc w:val="both"/>
      </w:pPr>
      <w:r>
        <w:t>зданиях железнодорожных и автовокзалов общей площадью 3000 кв.м и более;</w:t>
      </w:r>
    </w:p>
    <w:p w:rsidR="00D67675" w:rsidRDefault="00880ED4" w:rsidP="009722AB">
      <w:pPr>
        <w:pStyle w:val="ConsPlusNormal"/>
        <w:spacing w:before="80"/>
        <w:ind w:firstLine="567"/>
        <w:jc w:val="both"/>
      </w:pPr>
      <w:r>
        <w:t>производственных предприятиях с числом отдельно стоящих зданий, подлежащих защите СПС, 15 и более;</w:t>
      </w:r>
    </w:p>
    <w:p w:rsidR="00D67675" w:rsidRDefault="00880ED4" w:rsidP="009722AB">
      <w:pPr>
        <w:pStyle w:val="ConsPlusNormal"/>
        <w:spacing w:before="80"/>
        <w:ind w:firstLine="567"/>
        <w:jc w:val="both"/>
      </w:pPr>
      <w:r>
        <w:t>спальных корпусах санаториев, домов отдыха, мотелей и пансионатов с общим числом мест 300 и более;</w:t>
      </w:r>
    </w:p>
    <w:p w:rsidR="00D67675" w:rsidRDefault="00880ED4" w:rsidP="009722AB">
      <w:pPr>
        <w:pStyle w:val="ConsPlusNormal"/>
        <w:spacing w:before="80"/>
        <w:ind w:firstLine="567"/>
        <w:jc w:val="both"/>
      </w:pPr>
      <w:r>
        <w:t>домах престарелых и инвалидов общей вместимостью 100 человек и более;</w:t>
      </w:r>
    </w:p>
    <w:p w:rsidR="00D67675" w:rsidRDefault="00880ED4" w:rsidP="009722AB">
      <w:pPr>
        <w:pStyle w:val="ConsPlusNormal"/>
        <w:spacing w:before="80"/>
        <w:ind w:firstLine="567"/>
        <w:jc w:val="both"/>
      </w:pPr>
      <w:r>
        <w:t>здания с атриумами, при высоте атриума более 15 м.</w:t>
      </w:r>
    </w:p>
    <w:p w:rsidR="00D67675" w:rsidRDefault="00880ED4" w:rsidP="009722AB">
      <w:pPr>
        <w:pStyle w:val="ConsPlusNormal"/>
        <w:spacing w:before="80"/>
        <w:ind w:firstLine="567"/>
        <w:jc w:val="both"/>
      </w:pPr>
      <w:r>
        <w:t>(абзац введен приказом Главгосинспектора по пожарнадзору от 28.04.2016 № 110)</w:t>
      </w:r>
    </w:p>
    <w:p w:rsidR="00D67675" w:rsidRDefault="00880ED4" w:rsidP="009722AB">
      <w:pPr>
        <w:pStyle w:val="ConsPlusNormal"/>
        <w:spacing w:before="80"/>
        <w:ind w:firstLine="567"/>
        <w:jc w:val="both"/>
      </w:pPr>
      <w:r w:rsidRPr="002F4D08">
        <w:rPr>
          <w:b/>
        </w:rPr>
        <w:t>11.</w:t>
      </w:r>
      <w:r>
        <w:t xml:space="preserve"> При определении вида защиты (УП либо СПС) помещений категории В3 по пожарной опасности показатель площади помещения согласно таблице 1 допускается увеличивать на 20</w:t>
      </w:r>
      <w:r w:rsidR="0007020E">
        <w:rPr>
          <w:lang w:val="ru-RU"/>
        </w:rPr>
        <w:t xml:space="preserve"> </w:t>
      </w:r>
      <w:r>
        <w:t>%.</w:t>
      </w:r>
    </w:p>
    <w:p w:rsidR="00D67675" w:rsidRDefault="00880ED4" w:rsidP="009722AB">
      <w:pPr>
        <w:pStyle w:val="ConsPlusNormal"/>
        <w:spacing w:before="80"/>
        <w:ind w:firstLine="567"/>
        <w:jc w:val="both"/>
      </w:pPr>
      <w:r>
        <w:t>(в ред. постановления МЧС от 14.07.2020 № 30)</w:t>
      </w:r>
    </w:p>
    <w:p w:rsidR="00D67675" w:rsidRDefault="00880ED4" w:rsidP="009722AB">
      <w:pPr>
        <w:pStyle w:val="ConsPlusNormal"/>
        <w:spacing w:before="80"/>
        <w:ind w:firstLine="567"/>
        <w:jc w:val="both"/>
      </w:pPr>
      <w:r w:rsidRPr="002F4D08">
        <w:rPr>
          <w:b/>
        </w:rPr>
        <w:t>12.</w:t>
      </w:r>
      <w:r>
        <w:t xml:space="preserve"> При устройстве подвесных потолков площадь и объем помещений, указанных в таблице 1, определяется в пределах ограждающих конструкций, пересекающих пространство за подвесным потолком.</w:t>
      </w:r>
    </w:p>
    <w:p w:rsidR="00D67675" w:rsidRDefault="00880ED4" w:rsidP="009722AB">
      <w:pPr>
        <w:pStyle w:val="ConsPlusNormal"/>
        <w:spacing w:before="80"/>
        <w:ind w:firstLine="567"/>
        <w:jc w:val="both"/>
      </w:pPr>
      <w:r w:rsidRPr="002F4D08">
        <w:rPr>
          <w:b/>
        </w:rPr>
        <w:t>13.</w:t>
      </w:r>
      <w:r>
        <w:t xml:space="preserve"> Здания, сооружения и помещения, не указанные в таблице 1, оборудуются установками пожарной автоматики в соответствии с требованиями НПА, в том числе обязательных для соблюдения ТНПА, утвержденных в установленном порядке.</w:t>
      </w:r>
    </w:p>
    <w:p w:rsidR="00D67675" w:rsidRDefault="00880ED4" w:rsidP="0007020E">
      <w:pPr>
        <w:pStyle w:val="ConsPlusNormal"/>
        <w:ind w:firstLine="567"/>
        <w:jc w:val="both"/>
      </w:pPr>
      <w:r>
        <w:t>(в ред. постановления МЧС от 14.07.2020 № 30)</w:t>
      </w:r>
    </w:p>
    <w:p w:rsidR="00D67675" w:rsidRDefault="00880ED4" w:rsidP="009722AB">
      <w:pPr>
        <w:pStyle w:val="ConsPlusNormal"/>
        <w:spacing w:before="80"/>
        <w:ind w:firstLine="567"/>
        <w:jc w:val="both"/>
      </w:pPr>
      <w:r w:rsidRPr="002F4D08">
        <w:rPr>
          <w:b/>
        </w:rPr>
        <w:t>14.</w:t>
      </w:r>
      <w:r>
        <w:t xml:space="preserve"> Под нормативным показателем площади помещения, указанном в таблице 1, понимается часть здания или сооружения, выделенная ограждающими конструкциями, отнесенными к противопожарным преградам с пределом огнестойкости не менее 45</w:t>
      </w:r>
      <w:r w:rsidR="00AA27F7">
        <w:rPr>
          <w:lang w:val="ru-RU"/>
        </w:rPr>
        <w:t> </w:t>
      </w:r>
      <w:r>
        <w:t>мин (перегородки EI 45, стены и перекрытия REI 45).</w:t>
      </w:r>
    </w:p>
    <w:p w:rsidR="00D67675" w:rsidRDefault="00880ED4" w:rsidP="0007020E">
      <w:pPr>
        <w:pStyle w:val="ConsPlusNormal"/>
        <w:ind w:firstLine="567"/>
        <w:jc w:val="both"/>
      </w:pPr>
      <w:r>
        <w:lastRenderedPageBreak/>
        <w:t>(в ред. постановления МЧС от 14.07.2020 № 30)</w:t>
      </w:r>
    </w:p>
    <w:p w:rsidR="00D67675" w:rsidRDefault="00880ED4" w:rsidP="009722AB">
      <w:pPr>
        <w:pStyle w:val="ConsPlusNormal"/>
        <w:spacing w:before="80"/>
        <w:ind w:firstLine="567"/>
        <w:jc w:val="both"/>
      </w:pPr>
      <w:r w:rsidRPr="002F4D08">
        <w:rPr>
          <w:b/>
        </w:rPr>
        <w:t>15.</w:t>
      </w:r>
      <w:r>
        <w:t xml:space="preserve"> В помещениях, оборудованных системами противодымной защиты, а также коридорах, холлах, вестибюлях зданий, оборудованных СПС, необходимо устанавливать дымовые пожарные извещатели.</w:t>
      </w:r>
    </w:p>
    <w:p w:rsidR="00D67675" w:rsidRDefault="00880ED4" w:rsidP="009722AB">
      <w:pPr>
        <w:pStyle w:val="ConsPlusNormal"/>
        <w:spacing w:before="80"/>
        <w:ind w:firstLine="567"/>
        <w:jc w:val="both"/>
      </w:pPr>
      <w:r w:rsidRPr="002F4D08">
        <w:rPr>
          <w:b/>
        </w:rPr>
        <w:t>16.</w:t>
      </w:r>
      <w:r>
        <w:t xml:space="preserve"> Перечень объектов, подлежащих оборудованию системами передачи извещений о пожаре на пункт диспетчеризации пожарной автоматики МЧС, приведен в таблице 2.</w:t>
      </w:r>
    </w:p>
    <w:p w:rsidR="0007020E" w:rsidRDefault="00880ED4" w:rsidP="0007020E">
      <w:pPr>
        <w:pStyle w:val="ConsPlusNormal"/>
        <w:ind w:firstLine="567"/>
        <w:jc w:val="both"/>
      </w:pPr>
      <w:r>
        <w:t>(п. 16 введен приказом Главгосинспектора по пожарнадзору от 15.03.2011 № 52; в ред. приказа Главгосинспектора по пожарнадзору от 28.04.2016 № 110)</w:t>
      </w:r>
      <w:r w:rsidR="0007020E">
        <w:br w:type="page"/>
      </w:r>
    </w:p>
    <w:p w:rsidR="00D67675" w:rsidRPr="00344CD7" w:rsidRDefault="00880ED4" w:rsidP="00344CD7">
      <w:pPr>
        <w:spacing w:after="0" w:line="240" w:lineRule="auto"/>
        <w:jc w:val="right"/>
        <w:rPr>
          <w:rFonts w:ascii="Arial" w:hAnsi="Arial" w:cs="Arial"/>
          <w:sz w:val="20"/>
          <w:szCs w:val="20"/>
        </w:rPr>
      </w:pPr>
      <w:bookmarkStart w:id="6" w:name="Par143"/>
      <w:bookmarkEnd w:id="6"/>
      <w:r w:rsidRPr="00344CD7">
        <w:rPr>
          <w:rFonts w:ascii="Arial" w:hAnsi="Arial" w:cs="Arial"/>
          <w:sz w:val="20"/>
          <w:szCs w:val="20"/>
        </w:rPr>
        <w:lastRenderedPageBreak/>
        <w:t>Таблица 1</w:t>
      </w:r>
    </w:p>
    <w:p w:rsidR="00D67675" w:rsidRDefault="00880ED4">
      <w:pPr>
        <w:pStyle w:val="ConsPlusNormal"/>
        <w:jc w:val="center"/>
      </w:pPr>
      <w:r>
        <w:rPr>
          <w:b/>
          <w:bCs/>
        </w:rPr>
        <w:t>Перечень зданий, помещений, сооружений и оборудования, подлежащих защите СПС и УП</w:t>
      </w:r>
    </w:p>
    <w:p w:rsidR="00D67675" w:rsidRDefault="00880ED4">
      <w:pPr>
        <w:pStyle w:val="ConsPlusNormal"/>
        <w:jc w:val="center"/>
      </w:pPr>
      <w:r>
        <w:t>(в ред. постановления МЧС от 14.07.2020 № 30)</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3"/>
        <w:gridCol w:w="2018"/>
        <w:gridCol w:w="1218"/>
        <w:gridCol w:w="1218"/>
        <w:gridCol w:w="1727"/>
      </w:tblGrid>
      <w:tr w:rsidR="00D67675" w:rsidRPr="00516650" w:rsidTr="00F543C3">
        <w:tc>
          <w:tcPr>
            <w:tcW w:w="464"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w:t>
            </w:r>
          </w:p>
          <w:p w:rsidR="00D67675" w:rsidRPr="00516650" w:rsidRDefault="00880ED4" w:rsidP="00516650">
            <w:pPr>
              <w:pStyle w:val="ConsPlusNormal"/>
              <w:jc w:val="center"/>
              <w:rPr>
                <w:sz w:val="18"/>
                <w:szCs w:val="18"/>
              </w:rPr>
            </w:pPr>
            <w:r w:rsidRPr="00516650">
              <w:rPr>
                <w:sz w:val="18"/>
                <w:szCs w:val="18"/>
              </w:rPr>
              <w:t>п/п</w:t>
            </w:r>
          </w:p>
        </w:tc>
        <w:tc>
          <w:tcPr>
            <w:tcW w:w="1481"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Здания, помещения, сооружения, оборудование</w:t>
            </w:r>
          </w:p>
        </w:tc>
        <w:tc>
          <w:tcPr>
            <w:tcW w:w="894"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СПС (при площади, объеме, этажности, пожарной нагрузке и других характеристиках)</w:t>
            </w:r>
          </w:p>
        </w:tc>
        <w:tc>
          <w:tcPr>
            <w:tcW w:w="894"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Автоматические УП (при площади, объеме, этажности, пожарной нагрузке и других характеристиках)</w:t>
            </w:r>
          </w:p>
        </w:tc>
        <w:tc>
          <w:tcPr>
            <w:tcW w:w="1267"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Примечание</w:t>
            </w:r>
          </w:p>
        </w:tc>
      </w:tr>
      <w:tr w:rsidR="00D67675" w:rsidRPr="00516650" w:rsidTr="00F543C3">
        <w:trPr>
          <w:trHeight w:val="113"/>
        </w:trPr>
        <w:tc>
          <w:tcPr>
            <w:tcW w:w="464"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1</w:t>
            </w:r>
          </w:p>
        </w:tc>
        <w:tc>
          <w:tcPr>
            <w:tcW w:w="1481"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2</w:t>
            </w:r>
          </w:p>
        </w:tc>
        <w:tc>
          <w:tcPr>
            <w:tcW w:w="894"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3</w:t>
            </w:r>
          </w:p>
        </w:tc>
        <w:tc>
          <w:tcPr>
            <w:tcW w:w="894"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4</w:t>
            </w:r>
          </w:p>
        </w:tc>
        <w:tc>
          <w:tcPr>
            <w:tcW w:w="1267" w:type="pct"/>
            <w:tcBorders>
              <w:top w:val="single" w:sz="4" w:space="0" w:color="auto"/>
              <w:left w:val="single" w:sz="4" w:space="0" w:color="auto"/>
              <w:bottom w:val="single" w:sz="4" w:space="0" w:color="auto"/>
              <w:right w:val="single" w:sz="4" w:space="0" w:color="auto"/>
            </w:tcBorders>
            <w:vAlign w:val="center"/>
          </w:tcPr>
          <w:p w:rsidR="00D67675" w:rsidRPr="00516650" w:rsidRDefault="00880ED4" w:rsidP="00516650">
            <w:pPr>
              <w:pStyle w:val="ConsPlusNormal"/>
              <w:jc w:val="center"/>
              <w:rPr>
                <w:sz w:val="18"/>
                <w:szCs w:val="18"/>
              </w:rPr>
            </w:pPr>
            <w:r w:rsidRPr="00516650">
              <w:rPr>
                <w:sz w:val="18"/>
                <w:szCs w:val="18"/>
              </w:rPr>
              <w:t>5</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bookmarkStart w:id="7" w:name="Par159"/>
            <w:bookmarkEnd w:id="7"/>
            <w:r w:rsidRPr="00516650">
              <w:rPr>
                <w:b/>
                <w:bCs/>
                <w:sz w:val="18"/>
                <w:szCs w:val="18"/>
              </w:rPr>
              <w:t>1. Производственные здания, помещения, технологическое оборудование</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1.1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Категории А и Б по взрывопожарной опасности:</w:t>
            </w:r>
          </w:p>
        </w:tc>
      </w:tr>
      <w:tr w:rsidR="00D67675" w:rsidRPr="00516650" w:rsidTr="00F543C3">
        <w:trPr>
          <w:trHeight w:val="750"/>
        </w:trPr>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с обращением ЛВЖ и ГЖ, горючих газов, горючих пылей и волокон</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57" w:right="-57"/>
              <w:rPr>
                <w:sz w:val="18"/>
                <w:szCs w:val="18"/>
              </w:rPr>
            </w:pPr>
            <w:r w:rsidRPr="00516650">
              <w:rPr>
                <w:sz w:val="18"/>
                <w:szCs w:val="18"/>
              </w:rPr>
              <w:t>Менее 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1.2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Окрасочные и сушильные камеры, помещения и участки (боксы) промывки, протирки и смывки изделий, установки струйного облива и окунания, участки для бескамерной окраски, малярные ангары с наличием ЛВЖ и ГЖ, окрасочные камеры с применением полимерных порошков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1.3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Помещения краско- и клееприготовительные, помещения для приготовления и </w:t>
            </w:r>
            <w:r w:rsidRPr="00516650">
              <w:rPr>
                <w:sz w:val="18"/>
                <w:szCs w:val="18"/>
              </w:rPr>
              <w:lastRenderedPageBreak/>
              <w:t>отпуска лаков, смол, герметиков, связующих, дубителей, пропиточных составов, мастик, растворов, покрытий на основе ЛВЖ и ГЖ</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1.4</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с наличием щелочных металлов и размещении в этажах:</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цокольных и подвальных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57" w:right="-57"/>
              <w:rPr>
                <w:sz w:val="18"/>
                <w:szCs w:val="18"/>
              </w:rPr>
            </w:pPr>
            <w:r w:rsidRPr="00516650">
              <w:rPr>
                <w:sz w:val="18"/>
                <w:szCs w:val="18"/>
              </w:rPr>
              <w:t>Менее 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надземных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57" w:right="-57"/>
              <w:rPr>
                <w:sz w:val="18"/>
                <w:szCs w:val="18"/>
              </w:rPr>
            </w:pPr>
            <w:r w:rsidRPr="00516650">
              <w:rPr>
                <w:sz w:val="18"/>
                <w:szCs w:val="18"/>
              </w:rPr>
              <w:t>Менее 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1.5</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Другие помещения категории В1 - В3 по пожарной опасности и размещении в этажах:</w:t>
            </w:r>
          </w:p>
        </w:tc>
      </w:tr>
      <w:tr w:rsidR="00D67675" w:rsidRPr="00516650" w:rsidTr="001D25D1">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232838">
            <w:pPr>
              <w:pStyle w:val="ConsPlusNormal"/>
              <w:rPr>
                <w:sz w:val="18"/>
                <w:szCs w:val="18"/>
              </w:rPr>
            </w:pPr>
            <w:r w:rsidRPr="00516650">
              <w:rPr>
                <w:sz w:val="18"/>
                <w:szCs w:val="18"/>
              </w:rPr>
              <w:t>а) категория В1:</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надземных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57" w:right="-57"/>
              <w:rPr>
                <w:sz w:val="18"/>
                <w:szCs w:val="18"/>
              </w:rPr>
            </w:pPr>
            <w:r w:rsidRPr="00516650">
              <w:rPr>
                <w:sz w:val="18"/>
                <w:szCs w:val="18"/>
              </w:rPr>
              <w:t>Менее 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цокольных и подвальных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57" w:right="-57"/>
              <w:rPr>
                <w:sz w:val="18"/>
                <w:szCs w:val="18"/>
              </w:rPr>
            </w:pPr>
            <w:r w:rsidRPr="00516650">
              <w:rPr>
                <w:sz w:val="18"/>
                <w:szCs w:val="18"/>
              </w:rPr>
              <w:t>Менее 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232838">
            <w:pPr>
              <w:pStyle w:val="ConsPlusNormal"/>
              <w:rPr>
                <w:sz w:val="18"/>
                <w:szCs w:val="18"/>
              </w:rPr>
            </w:pPr>
            <w:r w:rsidRPr="00516650">
              <w:rPr>
                <w:sz w:val="18"/>
                <w:szCs w:val="18"/>
              </w:rPr>
              <w:t>б) категория В2 - В3:</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надземных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ind w:left="-57" w:right="-57"/>
              <w:rPr>
                <w:sz w:val="18"/>
                <w:szCs w:val="18"/>
                <w:lang w:val="ru-RU"/>
              </w:rPr>
            </w:pPr>
            <w:r w:rsidRPr="00516650">
              <w:rPr>
                <w:sz w:val="18"/>
                <w:szCs w:val="18"/>
              </w:rPr>
              <w:t xml:space="preserve">Менее </w:t>
            </w:r>
          </w:p>
          <w:p w:rsidR="00D67675" w:rsidRPr="00516650" w:rsidRDefault="00880ED4" w:rsidP="00516650">
            <w:pPr>
              <w:pStyle w:val="ConsPlusNormal"/>
              <w:ind w:left="-57" w:right="-57"/>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цокольных и подвальных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57" w:right="-57"/>
              <w:rPr>
                <w:sz w:val="18"/>
                <w:szCs w:val="18"/>
              </w:rPr>
            </w:pPr>
            <w:r w:rsidRPr="00516650">
              <w:rPr>
                <w:sz w:val="18"/>
                <w:szCs w:val="18"/>
              </w:rPr>
              <w:t>Менее 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1.6</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Здания элеваторов:</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I - II степени огнестойкости &lt;1&gt;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III - V степеней огнестойкости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Default="00880ED4" w:rsidP="00516650">
            <w:pPr>
              <w:pStyle w:val="ConsPlusNormal"/>
              <w:rPr>
                <w:sz w:val="18"/>
                <w:szCs w:val="18"/>
                <w:lang w:val="ru-RU"/>
              </w:rPr>
            </w:pPr>
            <w:r w:rsidRPr="00516650">
              <w:rPr>
                <w:sz w:val="18"/>
                <w:szCs w:val="18"/>
              </w:rPr>
              <w:t>Независимо от показателей</w:t>
            </w:r>
          </w:p>
          <w:p w:rsidR="00232838" w:rsidRPr="00232838" w:rsidRDefault="00232838" w:rsidP="00516650">
            <w:pPr>
              <w:pStyle w:val="ConsPlusNormal"/>
              <w:rPr>
                <w:sz w:val="18"/>
                <w:szCs w:val="18"/>
                <w:lang w:val="ru-RU"/>
              </w:rPr>
            </w:pP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1.7</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Сушильные камеры лесоматериалов, кроме сушильных камер на горячей воде или пару</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Допускаются установки с ручным пуском с применением ОТВ, обращающихся в технологическом процессе</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1.8</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Котельные, работающие в автоматизированном режиме без обслуживающего персонала: крышные котельные, котельные на жидком, газообразном топливе, котельные с применением высокоорганических теплоносителей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r w:rsidRPr="00516650">
              <w:rPr>
                <w:b/>
                <w:bCs/>
                <w:sz w:val="18"/>
                <w:szCs w:val="18"/>
              </w:rPr>
              <w:t>2. Энергетические объекты, электрооборудование</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подстанций с трансформаторами и реакторами напряжением, кВ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От 1 до 500</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с трансформаторами напряжением 220 - 230 кВ с единичной мощностью, МВА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От 1 до 200</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200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2.3</w:t>
            </w:r>
          </w:p>
        </w:tc>
        <w:tc>
          <w:tcPr>
            <w:tcW w:w="1481" w:type="pct"/>
            <w:tcBorders>
              <w:top w:val="single" w:sz="4" w:space="0" w:color="auto"/>
              <w:left w:val="single" w:sz="4" w:space="0" w:color="auto"/>
              <w:bottom w:val="single" w:sz="4" w:space="0" w:color="auto"/>
              <w:right w:val="single" w:sz="4" w:space="0" w:color="auto"/>
            </w:tcBorders>
          </w:tcPr>
          <w:p w:rsidR="00D67675" w:rsidRDefault="00880ED4" w:rsidP="00516650">
            <w:pPr>
              <w:pStyle w:val="ConsPlusNormal"/>
              <w:rPr>
                <w:sz w:val="18"/>
                <w:szCs w:val="18"/>
                <w:lang w:val="ru-RU"/>
              </w:rPr>
            </w:pPr>
            <w:r w:rsidRPr="00516650">
              <w:rPr>
                <w:sz w:val="18"/>
                <w:szCs w:val="18"/>
              </w:rPr>
              <w:t>Помещения с маслонаполненными трансформаторами, устанавливаемыми в камерах закрытых подстанций и распределительных устройств мощностью, МВА</w:t>
            </w:r>
          </w:p>
          <w:p w:rsidR="00232838" w:rsidRPr="00232838" w:rsidRDefault="00232838" w:rsidP="00516650">
            <w:pPr>
              <w:pStyle w:val="ConsPlusNormal"/>
              <w:rPr>
                <w:sz w:val="18"/>
                <w:szCs w:val="18"/>
                <w:lang w:val="ru-RU"/>
              </w:rPr>
            </w:pP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&gt;=2,5 &lt;63</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63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2.4</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с трансформаторами, устанавливаемыми в камерах закрытых подстанций и распределительных устройств, напряжением, кВ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От 35 до 110</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110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bookmarkStart w:id="8" w:name="Par247"/>
            <w:bookmarkEnd w:id="8"/>
            <w:r w:rsidRPr="00516650">
              <w:rPr>
                <w:sz w:val="18"/>
                <w:szCs w:val="18"/>
              </w:rPr>
              <w:t>2.5</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Трансформаторы с масляной системой охлаждения мощностью:</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от 1 до 200 МВА включительно</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От 1 до 500 кВ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кВ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более 200 МВА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До 220 кВ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220 - 330 кВ и выше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bookmarkStart w:id="9" w:name="Par257"/>
            <w:bookmarkEnd w:id="9"/>
            <w:r w:rsidRPr="00516650">
              <w:rPr>
                <w:sz w:val="18"/>
                <w:szCs w:val="18"/>
              </w:rPr>
              <w:t>2.6</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Кабельные сооружения подстанций напряжением, кВ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Менее 500</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2.7</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Кабельные сооружения подстанций глубокого ввода напряжением 110 кВ с трансформаторами мощностью, МВА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От 1 до 63</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63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2.8</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Подстанции, камеры, группы камер с маслонаполненным оборудованием и выкаткой в помещения с производствами категории Г1 - Г2 и Д</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 (при наличии менее 600 кг масла)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 (при наличии 600 кг масла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2.9</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Кабельные сооружения (тоннели, проходные каналы, подвалы, шахты, этажи, двойные полы, галереи, камеры, используемые для прокладки </w:t>
            </w:r>
            <w:r w:rsidRPr="00516650">
              <w:rPr>
                <w:sz w:val="18"/>
                <w:szCs w:val="18"/>
              </w:rPr>
              <w:lastRenderedPageBreak/>
              <w:t>электрокабелей (в том числе совместно с другими коммуникациями) электростанций &lt;2&gt;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2.10</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Кабельные сооружения производственных, общественных зданий и сооружений метрополитена при прокладке в них кабелей и проводов напряжением 220 В и выше в количестве, штук:</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&gt;=5 &lt;12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12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Объемом 100 м</w:t>
            </w:r>
            <w:r w:rsidRPr="00516650">
              <w:rPr>
                <w:sz w:val="18"/>
                <w:szCs w:val="18"/>
                <w:vertAlign w:val="superscript"/>
              </w:rPr>
              <w:t>3</w:t>
            </w:r>
            <w:r w:rsidRPr="00516650">
              <w:rPr>
                <w:sz w:val="18"/>
                <w:szCs w:val="18"/>
              </w:rPr>
              <w:t xml:space="preserve"> и менее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Объемом более 100 м</w:t>
            </w:r>
            <w:r w:rsidRPr="00516650">
              <w:rPr>
                <w:sz w:val="18"/>
                <w:szCs w:val="18"/>
                <w:vertAlign w:val="superscript"/>
              </w:rPr>
              <w:t>3</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2.11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Кабельные тоннели и закрытые кабельные галереи, прокладываемые между зданиями промышленных предприятий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 м</w:t>
            </w:r>
            <w:r w:rsidRPr="00516650">
              <w:rPr>
                <w:sz w:val="18"/>
                <w:szCs w:val="18"/>
                <w:vertAlign w:val="superscript"/>
              </w:rPr>
              <w:t>3</w:t>
            </w:r>
            <w:r w:rsidRPr="00516650">
              <w:rPr>
                <w:sz w:val="18"/>
                <w:szCs w:val="18"/>
              </w:rPr>
              <w:t xml:space="preserve">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2.12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Городские кабельные туннели и тоннели (в том числе комбинированные)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 и объема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2.13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Кабельные сооружения при прокладке в них маслонаполненных кабелей в металлических трубах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2.14</w:t>
            </w:r>
          </w:p>
        </w:tc>
        <w:tc>
          <w:tcPr>
            <w:tcW w:w="1481" w:type="pct"/>
            <w:tcBorders>
              <w:top w:val="single" w:sz="4" w:space="0" w:color="auto"/>
              <w:left w:val="single" w:sz="4" w:space="0" w:color="auto"/>
              <w:bottom w:val="single" w:sz="4" w:space="0" w:color="auto"/>
              <w:right w:val="single" w:sz="4" w:space="0" w:color="auto"/>
            </w:tcBorders>
          </w:tcPr>
          <w:p w:rsidR="00D67675" w:rsidRDefault="00880ED4" w:rsidP="00516650">
            <w:pPr>
              <w:pStyle w:val="ConsPlusNormal"/>
              <w:rPr>
                <w:sz w:val="18"/>
                <w:szCs w:val="18"/>
                <w:lang w:val="ru-RU"/>
              </w:rPr>
            </w:pPr>
            <w:r w:rsidRPr="00516650">
              <w:rPr>
                <w:sz w:val="18"/>
                <w:szCs w:val="18"/>
              </w:rPr>
              <w:t>Помещения с масляными выключателями и отдельно стоящими маслонаполненными вводными ячейками</w:t>
            </w:r>
          </w:p>
          <w:p w:rsidR="00232838" w:rsidRDefault="00232838" w:rsidP="00516650">
            <w:pPr>
              <w:pStyle w:val="ConsPlusNormal"/>
              <w:rPr>
                <w:sz w:val="18"/>
                <w:szCs w:val="18"/>
                <w:lang w:val="ru-RU"/>
              </w:rPr>
            </w:pPr>
          </w:p>
          <w:p w:rsidR="00232838" w:rsidRPr="00232838" w:rsidRDefault="00232838" w:rsidP="00516650">
            <w:pPr>
              <w:pStyle w:val="ConsPlusNormal"/>
              <w:rPr>
                <w:sz w:val="18"/>
                <w:szCs w:val="18"/>
                <w:lang w:val="ru-RU"/>
              </w:rPr>
            </w:pP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При массе масла более 60 кг</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r w:rsidRPr="00516650">
              <w:rPr>
                <w:b/>
                <w:bCs/>
                <w:sz w:val="18"/>
                <w:szCs w:val="18"/>
              </w:rPr>
              <w:lastRenderedPageBreak/>
              <w:t>3. Здания, сооружения и помещения для автомобильных и других транспортных средств</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хранения, постов технического обслуживания и текущего ремонта (кроме постов мойки), диагностирования и регулировочных работ автотранспортных средств, размещаемых в одноэтажных зданиях (при общей площади помещений):</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I - II степени огнестойкости</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7000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7000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в зданиях III степени огнестойкости</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3600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3600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в зданиях IV степени огнестойкости</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в зданиях V степени огнестойкости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3.1.1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Размещаемые в зданиях высотой 2 этажа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За исключением зданий класса Ф1.4</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3.1.2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Гаражи-стоянки и стоянки автомобилей</w:t>
            </w:r>
          </w:p>
        </w:tc>
        <w:tc>
          <w:tcPr>
            <w:tcW w:w="3055" w:type="pct"/>
            <w:gridSpan w:val="3"/>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В соответствии с ТКП 45-3.02-25-2006</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Ремонтные, тележечные и колесные, разборки и сборки вагонов, ремонтно-комплектовочные, электровагонные, подготовки вагонов, технического обслуживания подвижного состава, контейнерных депо, производства стрелочной продукции, горячей обработки цистерн, тепловой камеры обработки вагонов для нефтебитума, </w:t>
            </w:r>
            <w:r w:rsidRPr="00516650">
              <w:rPr>
                <w:sz w:val="18"/>
                <w:szCs w:val="18"/>
              </w:rPr>
              <w:lastRenderedPageBreak/>
              <w:t>шпалопропиточные, цилиндровые, отстоя пропитанной древесины</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lastRenderedPageBreak/>
              <w:t xml:space="preserve">Менее </w:t>
            </w:r>
          </w:p>
          <w:p w:rsidR="00D67675" w:rsidRPr="00516650" w:rsidRDefault="00880ED4" w:rsidP="00516650">
            <w:pPr>
              <w:pStyle w:val="ConsPlusNormal"/>
              <w:rPr>
                <w:sz w:val="18"/>
                <w:szCs w:val="18"/>
              </w:rPr>
            </w:pPr>
            <w:r w:rsidRPr="00516650">
              <w:rPr>
                <w:sz w:val="18"/>
                <w:szCs w:val="18"/>
              </w:rPr>
              <w:t>1500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3.3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контрольно-диспетчерского пункта с автоматической системой, центра коммутации сообщений, дальних и ближних приводных радиостанций с радиомаркерами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3.4</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демонтажа и монтажа авиадвигателей, воздушных винтов, шасси и колес самолетов и вертолетов, ангары для самолетов, помещения самолетного и двигателеремонтного производств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3.5</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Служебно-технические помещения станций метрополитена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3.6</w:t>
            </w:r>
          </w:p>
        </w:tc>
        <w:tc>
          <w:tcPr>
            <w:tcW w:w="1481" w:type="pct"/>
            <w:tcBorders>
              <w:top w:val="single" w:sz="4" w:space="0" w:color="auto"/>
              <w:left w:val="single" w:sz="4" w:space="0" w:color="auto"/>
              <w:bottom w:val="single" w:sz="4" w:space="0" w:color="auto"/>
              <w:right w:val="single" w:sz="4" w:space="0" w:color="auto"/>
            </w:tcBorders>
          </w:tcPr>
          <w:p w:rsidR="00D67675" w:rsidRDefault="00880ED4" w:rsidP="00516650">
            <w:pPr>
              <w:pStyle w:val="ConsPlusNormal"/>
              <w:rPr>
                <w:sz w:val="18"/>
                <w:szCs w:val="18"/>
                <w:lang w:val="ru-RU"/>
              </w:rPr>
            </w:pPr>
            <w:r w:rsidRPr="00516650">
              <w:rPr>
                <w:sz w:val="18"/>
                <w:szCs w:val="18"/>
              </w:rPr>
              <w:t>Машинные, трансформаторные помещения, подбалюстрадные пространства, натяжные камеры эскалаторов, оборотные тупики на длине участка служебных платформ подземных сооружений метрополитена</w:t>
            </w:r>
          </w:p>
          <w:p w:rsidR="00232838" w:rsidRPr="00232838" w:rsidRDefault="00232838" w:rsidP="00516650">
            <w:pPr>
              <w:pStyle w:val="ConsPlusNormal"/>
              <w:rPr>
                <w:sz w:val="18"/>
                <w:szCs w:val="18"/>
                <w:lang w:val="ru-RU"/>
              </w:rPr>
            </w:pP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r w:rsidRPr="00516650">
              <w:rPr>
                <w:b/>
                <w:bCs/>
                <w:sz w:val="18"/>
                <w:szCs w:val="18"/>
              </w:rPr>
              <w:lastRenderedPageBreak/>
              <w:t>4. Испытательные участки и лаборатории</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4.1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Высоковольтные испытательные залы</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Площадью менее 50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Площадью 50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r w:rsidRPr="00516650">
              <w:rPr>
                <w:b/>
                <w:bCs/>
                <w:sz w:val="18"/>
                <w:szCs w:val="18"/>
              </w:rPr>
              <w:t>5. Сооружения</w:t>
            </w:r>
          </w:p>
        </w:tc>
      </w:tr>
      <w:tr w:rsidR="00D67675" w:rsidRPr="00516650" w:rsidTr="001D25D1">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Сооружения промышленных предприятий:</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5.1.1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Закрытые галереи для транспортирования горючих веществ и материалов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длины</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5.1.2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Траншеи сборочных конвейеров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5.2</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Системы вентиляции, аспирации и пневмотранспорта:</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5.2.1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Вентиляционные помещения и вентиляционное оборудование:</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помещения для размещения сухих фильтров и сухих пылеуловителей, пылеосадочные камеры (пыльные подвалы), помещения с фильтрами закрытого типа при обращении в них горючих волокон, отходов, пылей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 xml:space="preserve">технические этажи, тоннели, каналы и пространства за подвесными потолками, в которых располагаются системы пневмотранспорта для транспортирования горючих волокон, </w:t>
            </w:r>
            <w:r w:rsidRPr="00516650">
              <w:rPr>
                <w:sz w:val="18"/>
                <w:szCs w:val="18"/>
              </w:rPr>
              <w:lastRenderedPageBreak/>
              <w:t>отходов, пылей</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lastRenderedPageBreak/>
              <w:t xml:space="preserve">Менее </w:t>
            </w:r>
          </w:p>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5.2.2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пневмотранспорта горючих порошкообразных смесей и веществ (сажа, уголь, алюминий, магний и другие вещества)</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5.3</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Масляное хозяйство:</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5.3.1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Технические этажи, подвалы, тоннели, галереи, участки и другие помещения, предназначенные для размещения масляного хозяйства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5.3.2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Станции регенерации масел</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5.3.3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Маслоподстанции централизованных систем смазки и гидроприводов оборудования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5.3.4</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Участки масляных закалочных ванн и утилизации масла</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или менее 5 м</w:t>
            </w:r>
            <w:r w:rsidRPr="00516650">
              <w:rPr>
                <w:sz w:val="18"/>
                <w:szCs w:val="18"/>
                <w:vertAlign w:val="superscript"/>
              </w:rPr>
              <w:t>3</w:t>
            </w:r>
            <w:r w:rsidRPr="00516650">
              <w:rPr>
                <w:sz w:val="18"/>
                <w:szCs w:val="18"/>
              </w:rPr>
              <w:t xml:space="preserve"> в единице оборудования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 или более 5 м</w:t>
            </w:r>
            <w:r w:rsidRPr="00516650">
              <w:rPr>
                <w:sz w:val="18"/>
                <w:szCs w:val="18"/>
                <w:vertAlign w:val="superscript"/>
              </w:rPr>
              <w:t>3</w:t>
            </w:r>
            <w:r w:rsidRPr="00516650">
              <w:rPr>
                <w:sz w:val="18"/>
                <w:szCs w:val="18"/>
              </w:rPr>
              <w:t xml:space="preserve"> в единице оборудования</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bookmarkStart w:id="10" w:name="Par417"/>
            <w:bookmarkEnd w:id="10"/>
            <w:r w:rsidRPr="00516650">
              <w:rPr>
                <w:b/>
                <w:bCs/>
                <w:sz w:val="18"/>
                <w:szCs w:val="18"/>
              </w:rPr>
              <w:t>6. Складские здания, помещения &lt;3&gt;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bookmarkStart w:id="11" w:name="Par418"/>
            <w:bookmarkEnd w:id="11"/>
            <w:r w:rsidRPr="00516650">
              <w:rPr>
                <w:sz w:val="18"/>
                <w:szCs w:val="18"/>
              </w:rPr>
              <w:t>6.1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Складские помещения сыпучих взрыво- и пожароопасных химикатов (крахмала, красителей, окислителей, </w:t>
            </w:r>
            <w:r w:rsidRPr="00516650">
              <w:rPr>
                <w:sz w:val="18"/>
                <w:szCs w:val="18"/>
              </w:rPr>
              <w:lastRenderedPageBreak/>
              <w:t>перхлората бария и аммония, бертолетовой соли, аммиачной селитры, азотнокислого калия, натрия и других веществ)</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lastRenderedPageBreak/>
              <w:t xml:space="preserve">Менее </w:t>
            </w:r>
          </w:p>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6.2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пластмасс, целлулоида, пенополиуретана, пенополистирола, искусственных и синтетических смол, резинотехнических изделий, каучука и изоляционных материалов групп горючести Г3 и Г4</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6.3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щелочных металлов, металлических порошков и стружки (калия, лития, натрия, магния, титана, тория, циркония, кобальта, алюминия)</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6.4</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красного фосфора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 при хранении менее 500 кг</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 при хранении 500 кг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6.5</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изделий в аэрозольной упаковке</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6.6</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Складские помещения двигателей и агрегатов, </w:t>
            </w:r>
            <w:r w:rsidRPr="00516650">
              <w:rPr>
                <w:sz w:val="18"/>
                <w:szCs w:val="18"/>
              </w:rPr>
              <w:lastRenderedPageBreak/>
              <w:t>заправленных горюче-смазочными материалами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lastRenderedPageBreak/>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6.7</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ЛВЖ и ГЖ, отнесенные к категории А и Б по взрывопожарной опасности, в том числе расходные склады</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bookmarkStart w:id="12" w:name="Par453"/>
            <w:bookmarkEnd w:id="12"/>
            <w:r w:rsidRPr="00516650">
              <w:rPr>
                <w:sz w:val="18"/>
                <w:szCs w:val="18"/>
              </w:rPr>
              <w:t>6.8</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категорий В1 - В3 при высоте штабелей или стеллажей 5,5 м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Оборудуются потолочные и внутристеллажные пространства</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6.9</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Складские помещения спичек</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6.10</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Другие складские помещения категории В1 - В3 по пожарной опасности и размещении в этажах:</w:t>
            </w:r>
          </w:p>
        </w:tc>
      </w:tr>
      <w:tr w:rsidR="00D67675" w:rsidRPr="00516650" w:rsidTr="001D25D1">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232838">
            <w:pPr>
              <w:pStyle w:val="ConsPlusNormal"/>
              <w:rPr>
                <w:sz w:val="18"/>
                <w:szCs w:val="18"/>
              </w:rPr>
            </w:pPr>
            <w:r w:rsidRPr="00516650">
              <w:rPr>
                <w:sz w:val="18"/>
                <w:szCs w:val="18"/>
              </w:rPr>
              <w:t>а) категория В1:</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надземных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цокольных и подвальных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232838">
            <w:pPr>
              <w:pStyle w:val="ConsPlusNormal"/>
              <w:rPr>
                <w:sz w:val="18"/>
                <w:szCs w:val="18"/>
              </w:rPr>
            </w:pPr>
            <w:r w:rsidRPr="00516650">
              <w:rPr>
                <w:sz w:val="18"/>
                <w:szCs w:val="18"/>
              </w:rPr>
              <w:t>б) категория В2 - В3:</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надземных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цокольных и подвальных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bookmarkStart w:id="13" w:name="Par483"/>
            <w:bookmarkEnd w:id="13"/>
            <w:r w:rsidRPr="00516650">
              <w:rPr>
                <w:b/>
                <w:bCs/>
                <w:sz w:val="18"/>
                <w:szCs w:val="18"/>
              </w:rPr>
              <w:t>7. Объекты связи</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7.1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Трансформаторные помещения, </w:t>
            </w:r>
            <w:r w:rsidRPr="00516650">
              <w:rPr>
                <w:sz w:val="18"/>
                <w:szCs w:val="18"/>
              </w:rPr>
              <w:lastRenderedPageBreak/>
              <w:t>помещения разделительных устройств передающих радио-станций мощностью передатчиков 150 кВт и выше, приемных радиостанций с числом приемников от 20, стационарных станций космической связи с мощностью передающего устройства 1 кВт и более, ретрансляционных телевизионных станций мощностью передатчиков 25 - 50 кВт, сетевых узлов, междугородных и городских телефонных станций, оконечных усилительных пунктов и районных узлов связи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lastRenderedPageBreak/>
              <w:t xml:space="preserve">Независимо от </w:t>
            </w:r>
            <w:r w:rsidRPr="00516650">
              <w:rPr>
                <w:sz w:val="18"/>
                <w:szCs w:val="18"/>
              </w:rPr>
              <w:lastRenderedPageBreak/>
              <w:t>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7.2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Необслуживаемые и обслуживаемые без вечерних и ночных смен: технические цехи оконечных усилительных пунктов, промежуточных радиорелейных станций, передающих и приемных радиоцентров, автоматных залов городских телефонных станций и подстанций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7.3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Помещения главных касс, бюро контроля </w:t>
            </w:r>
            <w:r w:rsidRPr="00516650">
              <w:rPr>
                <w:sz w:val="18"/>
                <w:szCs w:val="18"/>
              </w:rPr>
              <w:lastRenderedPageBreak/>
              <w:t>переводов и зональных вычислительных центров почтамтов, городских и районных узлов почтовой связи общим объемом зданий</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lastRenderedPageBreak/>
              <w:t xml:space="preserve">Менее </w:t>
            </w:r>
          </w:p>
          <w:p w:rsidR="00D67675" w:rsidRPr="00516650" w:rsidRDefault="00880ED4" w:rsidP="00516650">
            <w:pPr>
              <w:pStyle w:val="ConsPlusNormal"/>
              <w:rPr>
                <w:sz w:val="18"/>
                <w:szCs w:val="18"/>
              </w:rPr>
            </w:pPr>
            <w:r w:rsidRPr="00516650">
              <w:rPr>
                <w:sz w:val="18"/>
                <w:szCs w:val="18"/>
              </w:rPr>
              <w:t>40 000 м</w:t>
            </w:r>
            <w:r w:rsidRPr="00516650">
              <w:rPr>
                <w:sz w:val="18"/>
                <w:szCs w:val="18"/>
                <w:vertAlign w:val="superscript"/>
              </w:rPr>
              <w:t>3</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40 000 м</w:t>
            </w:r>
            <w:r w:rsidRPr="00516650">
              <w:rPr>
                <w:sz w:val="18"/>
                <w:szCs w:val="18"/>
                <w:vertAlign w:val="superscript"/>
              </w:rPr>
              <w:t>3</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7.4</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Автозалы автоматической телефонной станции, где устанавливается коммутационное оборудование квазиэлектронного и электронного типов совместно с электронно-вычислительной машиной (далее - ЭВМ), используемой в качестве управляющего комплекса, устройствами ввода-вывода</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7.5</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электронных коммуникационных станций, узлов, центров документальной электросвязи емкостью:</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10 000 и более номеров, каналов или точек подключения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менее 10 000 номеров, каналов или точек подключения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7.6</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Без постоянных рабочих мест аппаратные базовых станций сотовой системы подвижной радиосвязи и аппаратные радиорелейных станций сотовой </w:t>
            </w:r>
            <w:r w:rsidRPr="00516650">
              <w:rPr>
                <w:sz w:val="18"/>
                <w:szCs w:val="18"/>
              </w:rPr>
              <w:lastRenderedPageBreak/>
              <w:t>системы подвижной радиосвязи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lastRenderedPageBreak/>
              <w:t>Менее 24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24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7.7</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обработки и хранения посылок; обработки, сортировки и доставки корреспонденции без постоянного обслуживающего персонала</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7.8</w:t>
            </w:r>
          </w:p>
        </w:tc>
        <w:tc>
          <w:tcPr>
            <w:tcW w:w="1481" w:type="pct"/>
            <w:tcBorders>
              <w:top w:val="single" w:sz="4" w:space="0" w:color="auto"/>
              <w:left w:val="single" w:sz="4" w:space="0" w:color="auto"/>
              <w:bottom w:val="single" w:sz="4" w:space="0" w:color="auto"/>
              <w:right w:val="single" w:sz="4" w:space="0" w:color="auto"/>
            </w:tcBorders>
          </w:tcPr>
          <w:p w:rsidR="00D67675" w:rsidRDefault="00880ED4" w:rsidP="00EC3699">
            <w:pPr>
              <w:pStyle w:val="ConsPlusNormal"/>
              <w:rPr>
                <w:sz w:val="18"/>
                <w:szCs w:val="18"/>
                <w:lang w:val="ru-RU"/>
              </w:rPr>
            </w:pPr>
            <w:r w:rsidRPr="00516650">
              <w:rPr>
                <w:sz w:val="18"/>
                <w:szCs w:val="18"/>
              </w:rPr>
              <w:t xml:space="preserve">Помещения </w:t>
            </w:r>
            <w:r w:rsidR="00EC3699">
              <w:rPr>
                <w:sz w:val="18"/>
                <w:szCs w:val="18"/>
                <w:lang w:val="ru-RU"/>
              </w:rPr>
              <w:t>объектов</w:t>
            </w:r>
            <w:r w:rsidRPr="00516650">
              <w:rPr>
                <w:sz w:val="18"/>
                <w:szCs w:val="18"/>
              </w:rPr>
              <w:t xml:space="preserve"> почтовой связи, предназначенные для обслуживания клиентов</w:t>
            </w:r>
          </w:p>
          <w:p w:rsidR="00EC3699" w:rsidRPr="00EC3699" w:rsidRDefault="00EC3699" w:rsidP="00EC3699">
            <w:pPr>
              <w:pStyle w:val="ConsPlusNormal"/>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4530CF" w:rsidRPr="00516650" w:rsidTr="00F543C3">
        <w:tc>
          <w:tcPr>
            <w:tcW w:w="464" w:type="pct"/>
            <w:tcBorders>
              <w:top w:val="single" w:sz="4" w:space="0" w:color="auto"/>
              <w:left w:val="single" w:sz="4" w:space="0" w:color="auto"/>
              <w:bottom w:val="single" w:sz="4" w:space="0" w:color="auto"/>
              <w:right w:val="single" w:sz="4" w:space="0" w:color="auto"/>
            </w:tcBorders>
          </w:tcPr>
          <w:p w:rsidR="004530CF" w:rsidRPr="00516650" w:rsidRDefault="004530CF" w:rsidP="00516650">
            <w:pPr>
              <w:pStyle w:val="ConsPlusNormal"/>
              <w:jc w:val="center"/>
              <w:rPr>
                <w:sz w:val="18"/>
                <w:szCs w:val="18"/>
              </w:rPr>
            </w:pPr>
            <w:r w:rsidRPr="00516650">
              <w:rPr>
                <w:sz w:val="18"/>
                <w:szCs w:val="18"/>
              </w:rPr>
              <w:t>7.9</w:t>
            </w:r>
          </w:p>
        </w:tc>
        <w:tc>
          <w:tcPr>
            <w:tcW w:w="1481" w:type="pct"/>
            <w:tcBorders>
              <w:top w:val="single" w:sz="4" w:space="0" w:color="auto"/>
              <w:left w:val="single" w:sz="4" w:space="0" w:color="auto"/>
              <w:bottom w:val="single" w:sz="4" w:space="0" w:color="auto"/>
              <w:right w:val="single" w:sz="4" w:space="0" w:color="auto"/>
            </w:tcBorders>
          </w:tcPr>
          <w:p w:rsidR="004530CF" w:rsidRDefault="004530CF" w:rsidP="00516650">
            <w:pPr>
              <w:pStyle w:val="ConsPlusNormal"/>
              <w:rPr>
                <w:sz w:val="18"/>
                <w:szCs w:val="18"/>
                <w:lang w:val="ru-RU"/>
              </w:rPr>
            </w:pPr>
            <w:r w:rsidRPr="00516650">
              <w:rPr>
                <w:sz w:val="18"/>
                <w:szCs w:val="18"/>
              </w:rPr>
              <w:t>То же в сельских населенных пунктах</w:t>
            </w:r>
          </w:p>
          <w:p w:rsidR="004530CF" w:rsidRDefault="004530CF" w:rsidP="00516650">
            <w:pPr>
              <w:pStyle w:val="ConsPlusNormal"/>
              <w:rPr>
                <w:sz w:val="18"/>
                <w:szCs w:val="18"/>
                <w:lang w:val="ru-RU"/>
              </w:rPr>
            </w:pPr>
          </w:p>
          <w:p w:rsidR="004530CF" w:rsidRPr="00EC3699" w:rsidRDefault="004530CF" w:rsidP="00516650">
            <w:pPr>
              <w:pStyle w:val="ConsPlusNormal"/>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tc>
        <w:tc>
          <w:tcPr>
            <w:tcW w:w="894" w:type="pct"/>
            <w:tcBorders>
              <w:top w:val="single" w:sz="4" w:space="0" w:color="auto"/>
              <w:left w:val="single" w:sz="4" w:space="0" w:color="auto"/>
              <w:bottom w:val="single" w:sz="4" w:space="0" w:color="auto"/>
              <w:right w:val="single" w:sz="4" w:space="0" w:color="auto"/>
            </w:tcBorders>
          </w:tcPr>
          <w:p w:rsidR="004530CF" w:rsidRPr="00516650" w:rsidRDefault="004530CF" w:rsidP="00516650">
            <w:pPr>
              <w:pStyle w:val="ConsPlusNormal"/>
              <w:rPr>
                <w:sz w:val="18"/>
                <w:szCs w:val="18"/>
              </w:rPr>
            </w:pPr>
            <w:r w:rsidRPr="00516650">
              <w:rPr>
                <w:sz w:val="18"/>
                <w:szCs w:val="18"/>
              </w:rPr>
              <w:t>От 100 до 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4530CF" w:rsidRPr="00516650" w:rsidRDefault="004530CF" w:rsidP="00516650">
            <w:pPr>
              <w:pStyle w:val="ConsPlusNormal"/>
              <w:rPr>
                <w:sz w:val="18"/>
                <w:szCs w:val="18"/>
              </w:rPr>
            </w:pPr>
            <w:r w:rsidRPr="00516650">
              <w:rPr>
                <w:sz w:val="18"/>
                <w:szCs w:val="18"/>
              </w:rPr>
              <w:t>Свыше 1000 м</w:t>
            </w:r>
            <w:r w:rsidRPr="00516650">
              <w:rPr>
                <w:sz w:val="18"/>
                <w:szCs w:val="18"/>
                <w:vertAlign w:val="superscript"/>
              </w:rPr>
              <w:t>2</w:t>
            </w:r>
          </w:p>
        </w:tc>
        <w:tc>
          <w:tcPr>
            <w:tcW w:w="1267" w:type="pct"/>
            <w:tcBorders>
              <w:top w:val="single" w:sz="4" w:space="0" w:color="auto"/>
              <w:left w:val="single" w:sz="4" w:space="0" w:color="auto"/>
              <w:bottom w:val="single" w:sz="4" w:space="0" w:color="auto"/>
              <w:right w:val="single" w:sz="4" w:space="0" w:color="auto"/>
            </w:tcBorders>
          </w:tcPr>
          <w:p w:rsidR="004530CF" w:rsidRPr="00516650" w:rsidRDefault="004530CF" w:rsidP="009618A8">
            <w:pPr>
              <w:pStyle w:val="ConsPlusNormal"/>
              <w:jc w:val="center"/>
              <w:rPr>
                <w:sz w:val="18"/>
                <w:szCs w:val="18"/>
              </w:rPr>
            </w:pPr>
            <w:r w:rsidRPr="00516650">
              <w:rPr>
                <w:sz w:val="18"/>
                <w:szCs w:val="18"/>
              </w:rPr>
              <w:t>-</w:t>
            </w:r>
          </w:p>
        </w:tc>
      </w:tr>
      <w:tr w:rsidR="00D67675"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outlineLvl w:val="3"/>
              <w:rPr>
                <w:sz w:val="18"/>
                <w:szCs w:val="18"/>
              </w:rPr>
            </w:pPr>
            <w:r w:rsidRPr="00516650">
              <w:rPr>
                <w:b/>
                <w:bCs/>
                <w:sz w:val="18"/>
                <w:szCs w:val="18"/>
              </w:rPr>
              <w:t>8. Общественные и жилые здания и помещения</w:t>
            </w:r>
          </w:p>
        </w:tc>
      </w:tr>
      <w:tr w:rsidR="00D67675" w:rsidRPr="00516650" w:rsidTr="001D25D1">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8.1.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Общественные здания и помещения:</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8.1.1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хранилищ, служебных каталогов и описей в зданиях библиотек и архивов с фондом хранения:</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менее 500 000 единиц</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500 000 единиц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8.1.2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Помещения с уникальным </w:t>
            </w:r>
            <w:r w:rsidRPr="00516650">
              <w:rPr>
                <w:sz w:val="18"/>
                <w:szCs w:val="18"/>
              </w:rPr>
              <w:lastRenderedPageBreak/>
              <w:t>оборудованием и материалами; хранения и выдачи уникальных изданий, отчетов, рукописей и другой документации особой ценности</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Независимо от </w:t>
            </w:r>
            <w:r w:rsidRPr="00516650">
              <w:rPr>
                <w:sz w:val="18"/>
                <w:szCs w:val="18"/>
              </w:rPr>
              <w:lastRenderedPageBreak/>
              <w:t>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8.1.3</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Выставочные залы</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8.1.4</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хранения горючих музейных ценностей, фондохранилищ музеев и выставок картинных галерей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8.1.5</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Здания класса Ф3.1 (все помещения, за исключением перечисленных в пунктах 6 и 7 настоящей таблицы) с количеством этажей:</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8.1.5.1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 этажа и более (с учетом подвального и цокольного этажей при их наличии) при наибольшем значении площади этажа:</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Учитываются этажи с наличием торговых и (или) торгово-развлекательных площадей и (или) предприятий общественного питания</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8.1.5.2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2 этажа (с учетом подвального и цокольного этажей при их наличии) при наибольшем значении площади этажа:</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Учитываются этажи с наличием торговых и (или) торгово-развлекательных площадей и (или) предприятий общественного питания</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8.1.5.3</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 этаж</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 xml:space="preserve">при размещении торгового зала в надземном этаже здания при площади </w:t>
            </w:r>
            <w:r w:rsidRPr="00516650">
              <w:rPr>
                <w:sz w:val="18"/>
                <w:szCs w:val="18"/>
              </w:rPr>
              <w:lastRenderedPageBreak/>
              <w:t>этажа:</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lastRenderedPageBreak/>
              <w:t xml:space="preserve">Менее </w:t>
            </w:r>
          </w:p>
          <w:p w:rsidR="00D67675" w:rsidRPr="00516650" w:rsidRDefault="00880ED4" w:rsidP="00516650">
            <w:pPr>
              <w:pStyle w:val="ConsPlusNormal"/>
              <w:rPr>
                <w:sz w:val="18"/>
                <w:szCs w:val="18"/>
              </w:rPr>
            </w:pPr>
            <w:r w:rsidRPr="00516650">
              <w:rPr>
                <w:sz w:val="18"/>
                <w:szCs w:val="18"/>
              </w:rPr>
              <w:t>3750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3750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при размещении торгового зала в подвальном и цокольном (за исключением наземного) этажах: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200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200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8.1.6</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с высотой складирования веществ, материалов, продукции и сырья 5,5 м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Защищаются в том числе и внутристеллажные пространства</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8.1.7</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Торговые залы магазинов и рынков, встроенные в здания другого назначения в:</w:t>
            </w:r>
          </w:p>
        </w:tc>
      </w:tr>
      <w:tr w:rsidR="00D67675" w:rsidRPr="00516650" w:rsidTr="001D25D1">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ind w:left="280"/>
              <w:rPr>
                <w:sz w:val="18"/>
                <w:szCs w:val="18"/>
              </w:rPr>
            </w:pPr>
            <w:r w:rsidRPr="00516650">
              <w:rPr>
                <w:sz w:val="18"/>
                <w:szCs w:val="18"/>
              </w:rPr>
              <w:t>надземных этажах:</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продовольственных товаров</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непродовольственных товаров</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500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подвальных и цокольных этажах, подземных помещениях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200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200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8.1.8</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Здания и помещения предприятий торговли по продаже ЛВЖ и ГЖ</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8.1.9</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(камеры) хранения багажа и ручной клади (кроме оборудованных автоматическими ячейками) и склады горючих материалов в зданиях вокзалов (в том числе аэровокзалов) в этажах:</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цокольном и подвальном</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надземных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Default="00880ED4" w:rsidP="00516650">
            <w:pPr>
              <w:pStyle w:val="ConsPlusNormal"/>
              <w:rPr>
                <w:sz w:val="18"/>
                <w:szCs w:val="18"/>
                <w:lang w:val="ru-RU"/>
              </w:rPr>
            </w:pPr>
            <w:r w:rsidRPr="00516650">
              <w:rPr>
                <w:sz w:val="18"/>
                <w:szCs w:val="18"/>
              </w:rPr>
              <w:t>300 м</w:t>
            </w:r>
            <w:r w:rsidRPr="00516650">
              <w:rPr>
                <w:sz w:val="18"/>
                <w:szCs w:val="18"/>
                <w:vertAlign w:val="superscript"/>
              </w:rPr>
              <w:t>2</w:t>
            </w:r>
            <w:r w:rsidRPr="00516650">
              <w:rPr>
                <w:sz w:val="18"/>
                <w:szCs w:val="18"/>
              </w:rPr>
              <w:t xml:space="preserve"> и более</w:t>
            </w:r>
          </w:p>
          <w:p w:rsidR="00232838" w:rsidRPr="00232838" w:rsidRDefault="00232838" w:rsidP="00516650">
            <w:pPr>
              <w:pStyle w:val="ConsPlusNormal"/>
              <w:rPr>
                <w:sz w:val="18"/>
                <w:szCs w:val="18"/>
                <w:lang w:val="ru-RU"/>
              </w:rPr>
            </w:pP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lastRenderedPageBreak/>
              <w:t>8.1.10</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для хранения горючих материалов при расположении их:</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под трибунами любой вместимости в крытых спортивных сооружениях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в зданиях крытых спортивных сооружений вместимостью 800 зрителей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То же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То же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под трибунами при открытых спортивных сооружениях вместимостью 3000 зрителей и более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То же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То же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8.1.11</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Театры, клубы, дворцы культуры и кинотеатры, концертные и киноконцертные залы, филармонии:</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под колосниками сцены и арьерсцены, под нижним ярусом рабочих галерей и соединяющими их нижними переходными мостиками, в сейфе скатанных декораций и во всех проемах сцены, включая проемы портала, карманов арьерсцены, а также части трюма, занятой конструкциями встроенного оборудования сцены и подъемно-опускных устройств</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 xml:space="preserve">покрытия сцены и арьерсцены, все рабочие галереи и переходные мостики, кроме нижних, трюм </w:t>
            </w:r>
            <w:r w:rsidRPr="00516650">
              <w:rPr>
                <w:sz w:val="18"/>
                <w:szCs w:val="18"/>
              </w:rPr>
              <w:lastRenderedPageBreak/>
              <w:t>(кроме встроенного оборудования сцены), карманы сцены, а также помещения в зданиях со сценой, имеющей колосники и трюм, складские помещения, кладовые и мастерские для монтажа станковых и объемных декораций, камеры пылеудаления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lastRenderedPageBreak/>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Спринклерные установки пожаротушения</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другие помещения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8.1.12</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Цирки: склады декораций, бутафорий и реквизита столярной мастерской, фуражных, инвентарных и хозяйственных кладовых, в помещениях хранения и изготовления рекламы, производственного назначения и обслуживания сцены, в помещениях для животных, в чердачном подкупольном пространстве над зрительным залом</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8.1.13</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хранения ценностей в:</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банках</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Объемом менее </w:t>
            </w:r>
          </w:p>
          <w:p w:rsidR="00D67675" w:rsidRPr="00516650" w:rsidRDefault="00880ED4" w:rsidP="00516650">
            <w:pPr>
              <w:pStyle w:val="ConsPlusNormal"/>
              <w:rPr>
                <w:sz w:val="18"/>
                <w:szCs w:val="18"/>
              </w:rPr>
            </w:pPr>
            <w:r w:rsidRPr="00516650">
              <w:rPr>
                <w:sz w:val="18"/>
                <w:szCs w:val="18"/>
              </w:rPr>
              <w:t>150 м</w:t>
            </w:r>
            <w:r w:rsidRPr="00516650">
              <w:rPr>
                <w:sz w:val="18"/>
                <w:szCs w:val="18"/>
                <w:vertAlign w:val="superscript"/>
              </w:rPr>
              <w:t>3</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Объемом более 150 м</w:t>
            </w:r>
            <w:r w:rsidRPr="00516650">
              <w:rPr>
                <w:sz w:val="18"/>
                <w:szCs w:val="18"/>
                <w:vertAlign w:val="superscript"/>
              </w:rPr>
              <w:t>3</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За исключением помещений хранения ценностей в металлических сейфах или </w:t>
            </w:r>
            <w:r w:rsidRPr="00516650">
              <w:rPr>
                <w:sz w:val="18"/>
                <w:szCs w:val="18"/>
              </w:rPr>
              <w:lastRenderedPageBreak/>
              <w:t>контейнерах</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ломбардах</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D67675" w:rsidP="00516650">
            <w:pPr>
              <w:pStyle w:val="ConsPlusNormal"/>
              <w:rPr>
                <w:sz w:val="18"/>
                <w:szCs w:val="18"/>
              </w:rPr>
            </w:pPr>
          </w:p>
        </w:tc>
      </w:tr>
      <w:tr w:rsidR="00D67675"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8.1.14</w:t>
            </w:r>
          </w:p>
        </w:tc>
        <w:tc>
          <w:tcPr>
            <w:tcW w:w="4536" w:type="pct"/>
            <w:gridSpan w:val="4"/>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для размещения:</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ЭВМ, работающих в системах управления сложными технологическими процессами, нарушение которых влияет на безопасность людей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vMerge/>
            <w:tcBorders>
              <w:top w:val="single" w:sz="4" w:space="0" w:color="auto"/>
              <w:left w:val="single" w:sz="4" w:space="0" w:color="auto"/>
              <w:bottom w:val="single" w:sz="4" w:space="0" w:color="auto"/>
              <w:right w:val="single" w:sz="4" w:space="0" w:color="auto"/>
            </w:tcBorders>
          </w:tcPr>
          <w:p w:rsidR="00D67675" w:rsidRPr="00516650" w:rsidRDefault="00D67675" w:rsidP="001D25D1">
            <w:pPr>
              <w:pStyle w:val="ConsPlusNormal"/>
              <w:ind w:left="-57" w:right="-57"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rPr>
                <w:sz w:val="18"/>
                <w:szCs w:val="18"/>
              </w:rPr>
            </w:pPr>
            <w:r w:rsidRPr="00516650">
              <w:rPr>
                <w:sz w:val="18"/>
                <w:szCs w:val="18"/>
              </w:rPr>
              <w:t>персональных ЭВМ на рабочих столах пользователей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8.1.15</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Съемочные павильоны киностудий</w:t>
            </w:r>
          </w:p>
        </w:tc>
        <w:tc>
          <w:tcPr>
            <w:tcW w:w="894" w:type="pct"/>
            <w:tcBorders>
              <w:top w:val="single" w:sz="4" w:space="0" w:color="auto"/>
              <w:left w:val="single" w:sz="4" w:space="0" w:color="auto"/>
              <w:bottom w:val="single" w:sz="4" w:space="0" w:color="auto"/>
              <w:right w:val="single" w:sz="4" w:space="0" w:color="auto"/>
            </w:tcBorders>
          </w:tcPr>
          <w:p w:rsidR="00516650" w:rsidRDefault="00880ED4" w:rsidP="00516650">
            <w:pPr>
              <w:pStyle w:val="ConsPlusNormal"/>
              <w:rPr>
                <w:sz w:val="18"/>
                <w:szCs w:val="18"/>
                <w:lang w:val="ru-RU"/>
              </w:rPr>
            </w:pPr>
            <w:r w:rsidRPr="00516650">
              <w:rPr>
                <w:sz w:val="18"/>
                <w:szCs w:val="18"/>
              </w:rPr>
              <w:t xml:space="preserve">Менее </w:t>
            </w:r>
          </w:p>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1000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8.1.16</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Помещения производственного и складского назначения, расположенные в общественных зданиях</w:t>
            </w:r>
          </w:p>
        </w:tc>
        <w:tc>
          <w:tcPr>
            <w:tcW w:w="1787" w:type="pct"/>
            <w:gridSpan w:val="2"/>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Оборудуются согласно требованиям пунктов 1 - 7 настоящей таблицы</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8.1.17</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Предприятия бытового обслуживания, предназначенные для непосредственного обслуживания населения, химчистки, сберкассы, транспортные агентства, юридические консультации, прачечные, ателье, парикмахерские</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lastRenderedPageBreak/>
              <w:t>8.1.18</w:t>
            </w:r>
          </w:p>
        </w:tc>
        <w:tc>
          <w:tcPr>
            <w:tcW w:w="1481" w:type="pct"/>
            <w:tcBorders>
              <w:top w:val="single" w:sz="4" w:space="0" w:color="auto"/>
              <w:left w:val="single" w:sz="4" w:space="0" w:color="auto"/>
              <w:bottom w:val="single" w:sz="4" w:space="0" w:color="auto"/>
              <w:right w:val="single" w:sz="4" w:space="0" w:color="auto"/>
            </w:tcBorders>
          </w:tcPr>
          <w:p w:rsidR="00F543C3" w:rsidRDefault="00F543C3" w:rsidP="00F543C3">
            <w:pPr>
              <w:pStyle w:val="ConsPlusNormal"/>
              <w:ind w:left="-57" w:right="-57"/>
              <w:rPr>
                <w:lang w:val="ru-RU"/>
              </w:rPr>
            </w:pPr>
            <w:r w:rsidRPr="00F543C3">
              <w:t xml:space="preserve">Учреждения дошкольного образования, детские дома, учреждения дополнительного образования детей и молодежи (дворцы, центры, детские школы искусств, студии), специализированные учебно-спортивные учреждения: все помещения &lt;4&gt; </w:t>
            </w:r>
          </w:p>
          <w:p w:rsidR="00F543C3" w:rsidRPr="00F543C3" w:rsidRDefault="00F543C3" w:rsidP="00F543C3">
            <w:pPr>
              <w:pStyle w:val="ConsPlusNormal"/>
              <w:ind w:left="-57" w:right="-57"/>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8.1.19</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 xml:space="preserve">Помещения учреждений общего среднего образования (школ, гимназий, гимназий-интернатов, лицеев, специализированных лицеев) вместимостью более 360 учащихся, школ-интернатов для детей-сирот и детей оставшихся без попечения родителей, санаторных школ-интернатов (независимо от вместимости учащихся): все помещения, кроме классов, учебных кабинетов общеобразовательных предметов, рекреационных, учебно-спортивных залов, заготовочных и </w:t>
            </w:r>
            <w:r w:rsidRPr="00516650">
              <w:rPr>
                <w:sz w:val="18"/>
                <w:szCs w:val="18"/>
              </w:rPr>
              <w:lastRenderedPageBreak/>
              <w:t>доготовочных цехов, кабинетов директора и его заместителей и учительских (рекомендуется оборудование СПС всех помещений &lt;4&gt; независимо от вместимости учащихся)</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lastRenderedPageBreak/>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lastRenderedPageBreak/>
              <w:t>8.1.20</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232838">
            <w:pPr>
              <w:pStyle w:val="ConsPlusNormal"/>
              <w:spacing w:line="216" w:lineRule="auto"/>
              <w:rPr>
                <w:sz w:val="18"/>
                <w:szCs w:val="18"/>
              </w:rPr>
            </w:pPr>
            <w:r w:rsidRPr="00516650">
              <w:rPr>
                <w:sz w:val="18"/>
                <w:szCs w:val="18"/>
              </w:rPr>
              <w:t>Учреждения высшего и среднего специального образования (колледжи, профессионально-технические училища, институты, консерватории, академии, классические университеты), помещения различных типов учебно-воспитательных учреждений, объединений, заведений послевузовского образования: все помещения &lt;4&gt;)</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D67675" w:rsidRPr="00516650" w:rsidTr="00F543C3">
        <w:tc>
          <w:tcPr>
            <w:tcW w:w="464" w:type="pct"/>
            <w:tcBorders>
              <w:top w:val="single" w:sz="4" w:space="0" w:color="auto"/>
              <w:left w:val="single" w:sz="4" w:space="0" w:color="auto"/>
              <w:bottom w:val="single" w:sz="4" w:space="0" w:color="auto"/>
              <w:right w:val="single" w:sz="4" w:space="0" w:color="auto"/>
            </w:tcBorders>
          </w:tcPr>
          <w:p w:rsidR="00D67675" w:rsidRPr="00516650" w:rsidRDefault="00880ED4" w:rsidP="001D25D1">
            <w:pPr>
              <w:pStyle w:val="ConsPlusNormal"/>
              <w:ind w:left="-57" w:right="-57"/>
              <w:jc w:val="center"/>
              <w:rPr>
                <w:sz w:val="18"/>
                <w:szCs w:val="18"/>
              </w:rPr>
            </w:pPr>
            <w:r w:rsidRPr="00516650">
              <w:rPr>
                <w:sz w:val="18"/>
                <w:szCs w:val="18"/>
              </w:rPr>
              <w:t>8.1.21</w:t>
            </w:r>
          </w:p>
        </w:tc>
        <w:tc>
          <w:tcPr>
            <w:tcW w:w="1481"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Лечебно-профилактические учреждения и аптеки, за исключением объектов, указанных в подпункте 8.1.22 настоящей таблицы</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D67675" w:rsidRPr="00516650" w:rsidRDefault="00880ED4" w:rsidP="00516650">
            <w:pPr>
              <w:pStyle w:val="ConsPlusNormal"/>
              <w:jc w:val="center"/>
              <w:rPr>
                <w:sz w:val="18"/>
                <w:szCs w:val="18"/>
              </w:rPr>
            </w:pPr>
            <w:r w:rsidRPr="00516650">
              <w:rPr>
                <w:sz w:val="18"/>
                <w:szCs w:val="18"/>
              </w:rPr>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bookmarkStart w:id="14" w:name="Par706"/>
            <w:bookmarkEnd w:id="14"/>
            <w:r w:rsidRPr="00516650">
              <w:rPr>
                <w:sz w:val="18"/>
                <w:szCs w:val="18"/>
              </w:rPr>
              <w:t>8.1.22</w:t>
            </w:r>
          </w:p>
        </w:tc>
        <w:tc>
          <w:tcPr>
            <w:tcW w:w="1481" w:type="pct"/>
            <w:tcBorders>
              <w:top w:val="single" w:sz="4" w:space="0" w:color="auto"/>
              <w:left w:val="single" w:sz="4" w:space="0" w:color="auto"/>
              <w:bottom w:val="single" w:sz="4" w:space="0" w:color="auto"/>
              <w:right w:val="single" w:sz="4" w:space="0" w:color="auto"/>
            </w:tcBorders>
          </w:tcPr>
          <w:p w:rsidR="00F543C3" w:rsidRPr="00F543C3" w:rsidRDefault="00F543C3" w:rsidP="00516650">
            <w:pPr>
              <w:pStyle w:val="ConsPlusNormal"/>
              <w:rPr>
                <w:lang w:val="ru-RU"/>
              </w:rPr>
            </w:pPr>
            <w:r w:rsidRPr="00F543C3">
              <w:t>Фельдшерско-акушерские пункты, а также аптеки, расположенные в сельских населенных пунктах</w:t>
            </w:r>
            <w:r w:rsidRPr="00F543C3">
              <w:rPr>
                <w:lang w:val="ru-RU"/>
              </w:rPr>
              <w:t xml:space="preserve"> </w:t>
            </w:r>
          </w:p>
          <w:p w:rsidR="00F543C3" w:rsidRPr="00F543C3" w:rsidRDefault="00F543C3" w:rsidP="00516650">
            <w:pPr>
              <w:pStyle w:val="ConsPlusNormal"/>
              <w:rPr>
                <w:sz w:val="18"/>
                <w:szCs w:val="18"/>
                <w:lang w:val="ru-RU"/>
              </w:rPr>
            </w:pPr>
            <w:r>
              <w:t xml:space="preserve">(в ред. постановления </w:t>
            </w:r>
            <w:r>
              <w:lastRenderedPageBreak/>
              <w:t xml:space="preserve">МЧС от </w:t>
            </w:r>
            <w:r>
              <w:rPr>
                <w:lang w:val="ru-RU"/>
              </w:rPr>
              <w:t>09</w:t>
            </w:r>
            <w:r>
              <w:t>.</w:t>
            </w:r>
            <w:r>
              <w:rPr>
                <w:lang w:val="ru-RU"/>
              </w:rPr>
              <w:t>10</w:t>
            </w:r>
            <w:r>
              <w:t xml:space="preserve">.2020 № </w:t>
            </w:r>
            <w:r>
              <w:rPr>
                <w:lang w:val="ru-RU"/>
              </w:rPr>
              <w:t>41</w:t>
            </w:r>
            <w:r>
              <w:t>)</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lastRenderedPageBreak/>
              <w:t>100 м</w:t>
            </w:r>
            <w:r w:rsidRPr="00516650">
              <w:rPr>
                <w:sz w:val="18"/>
                <w:szCs w:val="18"/>
                <w:vertAlign w:val="superscript"/>
              </w:rPr>
              <w:t>2</w:t>
            </w:r>
            <w:r w:rsidRPr="00516650">
              <w:rPr>
                <w:sz w:val="18"/>
                <w:szCs w:val="18"/>
              </w:rPr>
              <w:t xml:space="preserve"> и более</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9618A8">
            <w:pPr>
              <w:pStyle w:val="ConsPlusNormal"/>
              <w:jc w:val="center"/>
              <w:rPr>
                <w:sz w:val="18"/>
                <w:szCs w:val="18"/>
              </w:rPr>
            </w:pPr>
            <w:r w:rsidRPr="00516650">
              <w:rPr>
                <w:sz w:val="18"/>
                <w:szCs w:val="18"/>
              </w:rPr>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r w:rsidRPr="00516650">
              <w:rPr>
                <w:sz w:val="18"/>
                <w:szCs w:val="18"/>
              </w:rPr>
              <w:lastRenderedPageBreak/>
              <w:t>8.1.23</w:t>
            </w: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Предприятия общественного питания, вокзалы, физкультурно-оздоровительные комплексы, бани, конторы, редакционно-издательские организации, учреждения республиканских органов государственного управления, а также органов местного управления и самоуправления</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r w:rsidRPr="00516650">
              <w:rPr>
                <w:sz w:val="18"/>
                <w:szCs w:val="18"/>
              </w:rPr>
              <w:t>8.1.24</w:t>
            </w:r>
          </w:p>
        </w:tc>
        <w:tc>
          <w:tcPr>
            <w:tcW w:w="4536" w:type="pct"/>
            <w:gridSpan w:val="4"/>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Здания банков и сберегательных касс:</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rPr>
                <w:sz w:val="18"/>
                <w:szCs w:val="18"/>
              </w:rPr>
            </w:pPr>
            <w:r w:rsidRPr="00516650">
              <w:rPr>
                <w:sz w:val="18"/>
                <w:szCs w:val="18"/>
              </w:rPr>
              <w:t>помещения вычислительных центров, центральных ЭВМ локальных сетей (серверов), коммутационных ЭВМ и аппаратуры криптозащиты</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rPr>
                <w:sz w:val="18"/>
                <w:szCs w:val="18"/>
              </w:rPr>
            </w:pPr>
            <w:r w:rsidRPr="00516650">
              <w:rPr>
                <w:sz w:val="18"/>
                <w:szCs w:val="18"/>
              </w:rPr>
              <w:t>помещения архивов операционных отделов, за исключением случаев использования негорючих сейфов</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rPr>
                <w:sz w:val="18"/>
                <w:szCs w:val="18"/>
              </w:rPr>
            </w:pPr>
            <w:r w:rsidRPr="00516650">
              <w:rPr>
                <w:sz w:val="18"/>
                <w:szCs w:val="18"/>
              </w:rPr>
              <w:t>иные помещения, за исключением помещений, указанных в подпунктах 6.1 - 6.8 настоящей таблицы</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r w:rsidRPr="00516650">
              <w:rPr>
                <w:sz w:val="18"/>
                <w:szCs w:val="18"/>
              </w:rPr>
              <w:t>8.1.25</w:t>
            </w: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 xml:space="preserve">Общественные </w:t>
            </w:r>
            <w:r w:rsidRPr="00516650">
              <w:rPr>
                <w:sz w:val="18"/>
                <w:szCs w:val="18"/>
              </w:rPr>
              <w:lastRenderedPageBreak/>
              <w:t>здания высотой 17 этажей и более</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lastRenderedPageBreak/>
              <w:t xml:space="preserve">Независимо </w:t>
            </w:r>
            <w:r w:rsidRPr="00516650">
              <w:rPr>
                <w:sz w:val="18"/>
                <w:szCs w:val="18"/>
              </w:rPr>
              <w:lastRenderedPageBreak/>
              <w:t>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Default="00F543C3" w:rsidP="00516650">
            <w:pPr>
              <w:pStyle w:val="ConsPlusNormal"/>
              <w:rPr>
                <w:sz w:val="18"/>
                <w:szCs w:val="18"/>
                <w:lang w:val="ru-RU"/>
              </w:rPr>
            </w:pPr>
            <w:r w:rsidRPr="00516650">
              <w:rPr>
                <w:sz w:val="18"/>
                <w:szCs w:val="18"/>
              </w:rPr>
              <w:lastRenderedPageBreak/>
              <w:t xml:space="preserve">Независимо </w:t>
            </w:r>
            <w:r w:rsidRPr="00516650">
              <w:rPr>
                <w:sz w:val="18"/>
                <w:szCs w:val="18"/>
              </w:rPr>
              <w:lastRenderedPageBreak/>
              <w:t>от показателей</w:t>
            </w:r>
          </w:p>
          <w:p w:rsidR="00F543C3" w:rsidRPr="00232838" w:rsidRDefault="00F543C3" w:rsidP="00516650">
            <w:pPr>
              <w:pStyle w:val="ConsPlusNormal"/>
              <w:rPr>
                <w:sz w:val="18"/>
                <w:szCs w:val="18"/>
                <w:lang w:val="ru-RU"/>
              </w:rPr>
            </w:pP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lastRenderedPageBreak/>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r w:rsidRPr="00516650">
              <w:rPr>
                <w:sz w:val="18"/>
                <w:szCs w:val="18"/>
              </w:rPr>
              <w:lastRenderedPageBreak/>
              <w:t>8.1.26</w:t>
            </w: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Помещения телевизионных студий телецентров:</w:t>
            </w:r>
          </w:p>
        </w:tc>
        <w:tc>
          <w:tcPr>
            <w:tcW w:w="894" w:type="pct"/>
            <w:tcBorders>
              <w:top w:val="single" w:sz="4" w:space="0" w:color="auto"/>
              <w:left w:val="single" w:sz="4" w:space="0" w:color="auto"/>
              <w:bottom w:val="single" w:sz="4" w:space="0" w:color="auto"/>
              <w:right w:val="single" w:sz="4" w:space="0" w:color="auto"/>
            </w:tcBorders>
          </w:tcPr>
          <w:p w:rsidR="00F543C3" w:rsidRDefault="00F543C3" w:rsidP="00516650">
            <w:pPr>
              <w:pStyle w:val="ConsPlusNormal"/>
              <w:rPr>
                <w:sz w:val="18"/>
                <w:szCs w:val="18"/>
                <w:lang w:val="ru-RU"/>
              </w:rPr>
            </w:pPr>
            <w:r w:rsidRPr="00516650">
              <w:rPr>
                <w:sz w:val="18"/>
                <w:szCs w:val="18"/>
              </w:rPr>
              <w:t xml:space="preserve">Менее </w:t>
            </w:r>
          </w:p>
          <w:p w:rsidR="00F543C3" w:rsidRPr="00516650" w:rsidRDefault="00F543C3" w:rsidP="00516650">
            <w:pPr>
              <w:pStyle w:val="ConsPlusNormal"/>
              <w:rPr>
                <w:sz w:val="18"/>
                <w:szCs w:val="18"/>
              </w:rPr>
            </w:pPr>
            <w:r w:rsidRPr="00516650">
              <w:rPr>
                <w:sz w:val="18"/>
                <w:szCs w:val="18"/>
              </w:rPr>
              <w:t>3000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3000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r w:rsidRPr="00516650">
              <w:rPr>
                <w:sz w:val="18"/>
                <w:szCs w:val="18"/>
              </w:rPr>
              <w:t>8.1.27</w:t>
            </w: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Помещения радиовещательных студий</w:t>
            </w:r>
          </w:p>
        </w:tc>
        <w:tc>
          <w:tcPr>
            <w:tcW w:w="894" w:type="pct"/>
            <w:tcBorders>
              <w:top w:val="single" w:sz="4" w:space="0" w:color="auto"/>
              <w:left w:val="single" w:sz="4" w:space="0" w:color="auto"/>
              <w:bottom w:val="single" w:sz="4" w:space="0" w:color="auto"/>
              <w:right w:val="single" w:sz="4" w:space="0" w:color="auto"/>
            </w:tcBorders>
          </w:tcPr>
          <w:p w:rsidR="00F543C3" w:rsidRDefault="00F543C3" w:rsidP="00516650">
            <w:pPr>
              <w:pStyle w:val="ConsPlusNormal"/>
              <w:rPr>
                <w:sz w:val="18"/>
                <w:szCs w:val="18"/>
                <w:lang w:val="ru-RU"/>
              </w:rPr>
            </w:pPr>
            <w:r w:rsidRPr="00516650">
              <w:rPr>
                <w:sz w:val="18"/>
                <w:szCs w:val="18"/>
              </w:rPr>
              <w:t xml:space="preserve">Менее </w:t>
            </w:r>
          </w:p>
          <w:p w:rsidR="00F543C3" w:rsidRPr="00516650" w:rsidRDefault="00F543C3" w:rsidP="00516650">
            <w:pPr>
              <w:pStyle w:val="ConsPlusNormal"/>
              <w:rPr>
                <w:sz w:val="18"/>
                <w:szCs w:val="18"/>
              </w:rPr>
            </w:pPr>
            <w:r w:rsidRPr="00516650">
              <w:rPr>
                <w:sz w:val="18"/>
                <w:szCs w:val="18"/>
              </w:rPr>
              <w:t>300 м</w:t>
            </w:r>
            <w:r w:rsidRPr="00516650">
              <w:rPr>
                <w:sz w:val="18"/>
                <w:szCs w:val="18"/>
                <w:vertAlign w:val="superscript"/>
              </w:rPr>
              <w:t>2</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300 м</w:t>
            </w:r>
            <w:r w:rsidRPr="00516650">
              <w:rPr>
                <w:sz w:val="18"/>
                <w:szCs w:val="18"/>
                <w:vertAlign w:val="superscript"/>
              </w:rPr>
              <w:t>2</w:t>
            </w:r>
            <w:r w:rsidRPr="00516650">
              <w:rPr>
                <w:sz w:val="18"/>
                <w:szCs w:val="18"/>
              </w:rPr>
              <w:t xml:space="preserve"> и более</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ind w:left="-57" w:right="-57"/>
              <w:jc w:val="center"/>
              <w:rPr>
                <w:sz w:val="18"/>
                <w:szCs w:val="18"/>
              </w:rPr>
            </w:pPr>
            <w:r w:rsidRPr="00516650">
              <w:rPr>
                <w:sz w:val="18"/>
                <w:szCs w:val="18"/>
              </w:rPr>
              <w:t>8.1.28</w:t>
            </w: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Иные здания и помещения, в том числе встроенные и пристроенные, классов функциональной пожарной опасности Ф1.1, Ф2 - Ф4</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8.2</w:t>
            </w: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Общежития, гостиницы, специализированные жилые дома для престарелых и инвалидов</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1D25D1">
        <w:tc>
          <w:tcPr>
            <w:tcW w:w="464" w:type="pct"/>
            <w:vMerge w:val="restar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8.3</w:t>
            </w:r>
          </w:p>
        </w:tc>
        <w:tc>
          <w:tcPr>
            <w:tcW w:w="4536" w:type="pct"/>
            <w:gridSpan w:val="4"/>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Жилые здания:</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left="280"/>
              <w:rPr>
                <w:sz w:val="18"/>
                <w:szCs w:val="18"/>
              </w:rPr>
            </w:pPr>
            <w:r w:rsidRPr="00516650">
              <w:rPr>
                <w:sz w:val="18"/>
                <w:szCs w:val="18"/>
              </w:rPr>
              <w:t>жилые комнаты</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Автономные пожарные извещатели</w:t>
            </w:r>
          </w:p>
        </w:tc>
      </w:tr>
      <w:tr w:rsidR="00F543C3"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outlineLvl w:val="3"/>
              <w:rPr>
                <w:sz w:val="18"/>
                <w:szCs w:val="18"/>
              </w:rPr>
            </w:pPr>
            <w:r w:rsidRPr="00516650">
              <w:rPr>
                <w:b/>
                <w:bCs/>
                <w:sz w:val="18"/>
                <w:szCs w:val="18"/>
              </w:rPr>
              <w:t>9. Прочие здания и сооружения</w:t>
            </w:r>
          </w:p>
        </w:tc>
      </w:tr>
      <w:tr w:rsidR="00F543C3" w:rsidRPr="00516650" w:rsidTr="00F543C3">
        <w:tc>
          <w:tcPr>
            <w:tcW w:w="464" w:type="pct"/>
            <w:vMerge w:val="restar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9.1</w:t>
            </w:r>
          </w:p>
        </w:tc>
        <w:tc>
          <w:tcPr>
            <w:tcW w:w="4536" w:type="pct"/>
            <w:gridSpan w:val="4"/>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Автозаправочные станции (в том числе контейнерного типа):</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232838">
            <w:pPr>
              <w:pStyle w:val="ConsPlusNormal"/>
              <w:spacing w:line="216" w:lineRule="auto"/>
              <w:rPr>
                <w:sz w:val="18"/>
                <w:szCs w:val="18"/>
              </w:rPr>
            </w:pPr>
            <w:r w:rsidRPr="00516650">
              <w:rPr>
                <w:sz w:val="18"/>
                <w:szCs w:val="18"/>
              </w:rPr>
              <w:t>все помещения автозаправочных станций, за исключением механизированной мойки и помещений для персонала автозаправочных станций с круглосуточным пребыванием людей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rPr>
                <w:sz w:val="18"/>
                <w:szCs w:val="18"/>
              </w:rPr>
            </w:pPr>
            <w:r w:rsidRPr="00516650">
              <w:rPr>
                <w:sz w:val="18"/>
                <w:szCs w:val="18"/>
              </w:rPr>
              <w:t>помещения постов технического обслуживания и складские помещения (за исключением указанных помещений, располагаемых в отдельно стоящих зданиях), относящиеся к категориям В1 и В2 по взрывопожарной и пожарной опасности</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543C3" w:rsidRPr="00516650" w:rsidTr="00F543C3">
        <w:tc>
          <w:tcPr>
            <w:tcW w:w="464" w:type="pct"/>
            <w:vMerge/>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543C3" w:rsidRPr="00516650" w:rsidRDefault="00F543C3" w:rsidP="001D25D1">
            <w:pPr>
              <w:pStyle w:val="ConsPlusNormal"/>
              <w:rPr>
                <w:sz w:val="18"/>
                <w:szCs w:val="18"/>
              </w:rPr>
            </w:pPr>
            <w:r w:rsidRPr="00516650">
              <w:rPr>
                <w:sz w:val="18"/>
                <w:szCs w:val="18"/>
              </w:rPr>
              <w:t>технологические отсеки контейнеров хранения топлива</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c>
          <w:tcPr>
            <w:tcW w:w="894"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rPr>
                <w:sz w:val="18"/>
                <w:szCs w:val="18"/>
              </w:rPr>
            </w:pPr>
            <w:r w:rsidRPr="00516650">
              <w:rPr>
                <w:sz w:val="18"/>
                <w:szCs w:val="18"/>
              </w:rPr>
              <w:t>Независимо от показателей</w:t>
            </w:r>
          </w:p>
        </w:tc>
        <w:tc>
          <w:tcPr>
            <w:tcW w:w="1267" w:type="pct"/>
            <w:tcBorders>
              <w:top w:val="single" w:sz="4" w:space="0" w:color="auto"/>
              <w:left w:val="single" w:sz="4" w:space="0" w:color="auto"/>
              <w:bottom w:val="single" w:sz="4" w:space="0" w:color="auto"/>
              <w:right w:val="single" w:sz="4" w:space="0" w:color="auto"/>
            </w:tcBorders>
          </w:tcPr>
          <w:p w:rsidR="00F543C3" w:rsidRPr="00516650" w:rsidRDefault="00F543C3" w:rsidP="00516650">
            <w:pPr>
              <w:pStyle w:val="ConsPlusNormal"/>
              <w:jc w:val="center"/>
              <w:rPr>
                <w:sz w:val="18"/>
                <w:szCs w:val="18"/>
              </w:rPr>
            </w:pPr>
            <w:r w:rsidRPr="00516650">
              <w:rPr>
                <w:sz w:val="18"/>
                <w:szCs w:val="18"/>
              </w:rPr>
              <w:t>-</w:t>
            </w:r>
          </w:p>
        </w:tc>
      </w:tr>
      <w:tr w:rsidR="00FD2644" w:rsidRPr="00516650" w:rsidTr="00F543C3">
        <w:tc>
          <w:tcPr>
            <w:tcW w:w="46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9.2</w:t>
            </w:r>
          </w:p>
        </w:tc>
        <w:tc>
          <w:tcPr>
            <w:tcW w:w="1481" w:type="pct"/>
            <w:tcBorders>
              <w:top w:val="single" w:sz="4" w:space="0" w:color="auto"/>
              <w:left w:val="single" w:sz="4" w:space="0" w:color="auto"/>
              <w:bottom w:val="single" w:sz="4" w:space="0" w:color="auto"/>
              <w:right w:val="single" w:sz="4" w:space="0" w:color="auto"/>
            </w:tcBorders>
          </w:tcPr>
          <w:p w:rsidR="00FD2644" w:rsidRDefault="00FD2644" w:rsidP="00516650">
            <w:pPr>
              <w:pStyle w:val="ConsPlusNormal"/>
              <w:rPr>
                <w:sz w:val="18"/>
                <w:szCs w:val="18"/>
                <w:lang w:val="ru-RU"/>
              </w:rPr>
            </w:pPr>
            <w:r w:rsidRPr="00516650">
              <w:rPr>
                <w:sz w:val="18"/>
                <w:szCs w:val="18"/>
              </w:rPr>
              <w:t>Павильоны</w:t>
            </w:r>
          </w:p>
          <w:p w:rsidR="00FD2644" w:rsidRPr="00FD2644" w:rsidRDefault="00FD2644" w:rsidP="00516650">
            <w:pPr>
              <w:pStyle w:val="ConsPlusNormal"/>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100 м</w:t>
            </w:r>
            <w:r w:rsidRPr="00516650">
              <w:rPr>
                <w:sz w:val="18"/>
                <w:szCs w:val="18"/>
                <w:vertAlign w:val="superscript"/>
              </w:rPr>
              <w:t>2</w:t>
            </w:r>
            <w:r w:rsidRPr="00516650">
              <w:rPr>
                <w:sz w:val="18"/>
                <w:szCs w:val="18"/>
              </w:rPr>
              <w:t xml:space="preserve"> и более</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9618A8">
            <w:pPr>
              <w:pStyle w:val="ConsPlusNormal"/>
              <w:jc w:val="center"/>
              <w:rPr>
                <w:sz w:val="18"/>
                <w:szCs w:val="18"/>
              </w:rPr>
            </w:pPr>
            <w:r w:rsidRPr="00516650">
              <w:rPr>
                <w:sz w:val="18"/>
                <w:szCs w:val="18"/>
              </w:rPr>
              <w:t>-</w:t>
            </w:r>
          </w:p>
        </w:tc>
      </w:tr>
      <w:tr w:rsidR="00FD2644" w:rsidRPr="00516650" w:rsidTr="00F543C3">
        <w:tc>
          <w:tcPr>
            <w:tcW w:w="46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9.3</w:t>
            </w: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Культовые здания и комплексы</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r>
      <w:tr w:rsidR="00FD2644" w:rsidRPr="00516650" w:rsidTr="00F543C3">
        <w:tc>
          <w:tcPr>
            <w:tcW w:w="46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9.4</w:t>
            </w: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232838">
            <w:pPr>
              <w:pStyle w:val="ConsPlusNormal"/>
              <w:spacing w:line="216" w:lineRule="auto"/>
              <w:rPr>
                <w:sz w:val="18"/>
                <w:szCs w:val="18"/>
              </w:rPr>
            </w:pPr>
            <w:r w:rsidRPr="00516650">
              <w:rPr>
                <w:sz w:val="18"/>
                <w:szCs w:val="18"/>
              </w:rPr>
              <w:t>Временные общежития, вагоны общежитий для строительно-монтажных, буровых, геологоразведочных и тому подобных бригад, используемые для отдыха работников</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Автономные пожарные извещатели</w:t>
            </w:r>
          </w:p>
        </w:tc>
      </w:tr>
      <w:tr w:rsidR="00FD2644" w:rsidRPr="00516650" w:rsidTr="00F543C3">
        <w:tc>
          <w:tcPr>
            <w:tcW w:w="46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9.5</w:t>
            </w: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Помещения электрогенераторов с газовыми двигателями внутреннего сгорания</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r>
      <w:tr w:rsidR="00FD2644" w:rsidRPr="00516650" w:rsidTr="00F543C3">
        <w:tc>
          <w:tcPr>
            <w:tcW w:w="46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9.6</w:t>
            </w: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 xml:space="preserve">Помещения зданий, а также здания </w:t>
            </w:r>
            <w:r w:rsidRPr="00516650">
              <w:rPr>
                <w:sz w:val="18"/>
                <w:szCs w:val="18"/>
              </w:rPr>
              <w:lastRenderedPageBreak/>
              <w:t>мобильные контейнерного типа, предназначенные для размещения электрогенераторов (электростанций) с двигателями внутреннего сгорания, работающих на жидком моторном топливе</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lastRenderedPageBreak/>
              <w:t>-</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 xml:space="preserve">Независимо от </w:t>
            </w:r>
            <w:r w:rsidRPr="00516650">
              <w:rPr>
                <w:sz w:val="18"/>
                <w:szCs w:val="18"/>
              </w:rPr>
              <w:lastRenderedPageBreak/>
              <w:t>показателей</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lastRenderedPageBreak/>
              <w:t>-</w:t>
            </w:r>
          </w:p>
        </w:tc>
      </w:tr>
      <w:tr w:rsidR="00FD2644" w:rsidRPr="00516650" w:rsidTr="00F543C3">
        <w:tc>
          <w:tcPr>
            <w:tcW w:w="464" w:type="pct"/>
            <w:vMerge w:val="restar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lastRenderedPageBreak/>
              <w:t>9.7</w:t>
            </w:r>
          </w:p>
        </w:tc>
        <w:tc>
          <w:tcPr>
            <w:tcW w:w="4536" w:type="pct"/>
            <w:gridSpan w:val="4"/>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Административно-бытовые здания промышленных предприятий:</w:t>
            </w:r>
          </w:p>
        </w:tc>
      </w:tr>
      <w:tr w:rsidR="00FD2644" w:rsidRPr="00516650" w:rsidTr="00F543C3">
        <w:tc>
          <w:tcPr>
            <w:tcW w:w="464" w:type="pct"/>
            <w:vMerge/>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1D25D1">
            <w:pPr>
              <w:pStyle w:val="ConsPlusNormal"/>
              <w:rPr>
                <w:sz w:val="18"/>
                <w:szCs w:val="18"/>
              </w:rPr>
            </w:pPr>
            <w:r w:rsidRPr="00516650">
              <w:rPr>
                <w:sz w:val="18"/>
                <w:szCs w:val="18"/>
              </w:rPr>
              <w:t>отдельно стоящие, пристройки</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С числом этажей 4 и более</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r>
      <w:tr w:rsidR="00FD2644" w:rsidRPr="00516650" w:rsidTr="00F543C3">
        <w:tc>
          <w:tcPr>
            <w:tcW w:w="464" w:type="pct"/>
            <w:vMerge/>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1D25D1">
            <w:pPr>
              <w:pStyle w:val="ConsPlusNormal"/>
              <w:rPr>
                <w:sz w:val="18"/>
                <w:szCs w:val="18"/>
              </w:rPr>
            </w:pPr>
            <w:r w:rsidRPr="00516650">
              <w:rPr>
                <w:sz w:val="18"/>
                <w:szCs w:val="18"/>
              </w:rPr>
              <w:t>вставки и встройки</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r>
      <w:tr w:rsidR="00FD2644" w:rsidRPr="00516650" w:rsidTr="00F543C3">
        <w:trPr>
          <w:trHeight w:val="2016"/>
        </w:trPr>
        <w:tc>
          <w:tcPr>
            <w:tcW w:w="46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9.8</w:t>
            </w:r>
          </w:p>
        </w:tc>
        <w:tc>
          <w:tcPr>
            <w:tcW w:w="1481" w:type="pct"/>
            <w:tcBorders>
              <w:top w:val="single" w:sz="4" w:space="0" w:color="auto"/>
              <w:left w:val="single" w:sz="4" w:space="0" w:color="auto"/>
              <w:bottom w:val="single" w:sz="4" w:space="0" w:color="auto"/>
              <w:right w:val="single" w:sz="4" w:space="0" w:color="auto"/>
            </w:tcBorders>
          </w:tcPr>
          <w:p w:rsidR="00FD2644" w:rsidRDefault="00FD2644" w:rsidP="00516650">
            <w:pPr>
              <w:pStyle w:val="ConsPlusNormal"/>
              <w:rPr>
                <w:sz w:val="18"/>
                <w:szCs w:val="18"/>
                <w:lang w:val="ru-RU"/>
              </w:rPr>
            </w:pPr>
            <w:r w:rsidRPr="00516650">
              <w:rPr>
                <w:sz w:val="18"/>
                <w:szCs w:val="18"/>
              </w:rPr>
              <w:t>Комплексные приемные пункты, а также контрольно-пропускные пункты, в том числе встроенные и пристроенные</w:t>
            </w:r>
          </w:p>
          <w:p w:rsidR="00463CB5" w:rsidRPr="00463CB5" w:rsidRDefault="00463CB5" w:rsidP="00516650">
            <w:pPr>
              <w:pStyle w:val="ConsPlusNormal"/>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Независимо от показателей</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DE00A9">
            <w:pPr>
              <w:pStyle w:val="ConsPlusNormal"/>
              <w:rPr>
                <w:sz w:val="18"/>
                <w:szCs w:val="18"/>
                <w:lang w:val="ru-RU"/>
              </w:rPr>
            </w:pPr>
            <w:r w:rsidRPr="00516650">
              <w:rPr>
                <w:sz w:val="18"/>
                <w:szCs w:val="18"/>
              </w:rPr>
              <w:t>Отдельно</w:t>
            </w:r>
            <w:r w:rsidR="00463CB5">
              <w:rPr>
                <w:sz w:val="18"/>
                <w:szCs w:val="18"/>
                <w:lang w:val="ru-RU"/>
              </w:rPr>
              <w:t xml:space="preserve"> </w:t>
            </w:r>
            <w:r w:rsidRPr="00516650">
              <w:rPr>
                <w:sz w:val="18"/>
                <w:szCs w:val="18"/>
              </w:rPr>
              <w:t>стоящие, площадью 100 м</w:t>
            </w:r>
            <w:r w:rsidRPr="00516650">
              <w:rPr>
                <w:sz w:val="18"/>
                <w:szCs w:val="18"/>
                <w:vertAlign w:val="superscript"/>
              </w:rPr>
              <w:t>2</w:t>
            </w:r>
            <w:r w:rsidRPr="00516650">
              <w:rPr>
                <w:sz w:val="18"/>
                <w:szCs w:val="18"/>
              </w:rPr>
              <w:t xml:space="preserve"> оборудуются автономными пожарными извещателями с выводом сигнала о срабатывании извещателей на фасад здания</w:t>
            </w:r>
          </w:p>
        </w:tc>
      </w:tr>
      <w:tr w:rsidR="00FD2644" w:rsidRPr="00516650" w:rsidTr="001D25D1">
        <w:tc>
          <w:tcPr>
            <w:tcW w:w="5000" w:type="pct"/>
            <w:gridSpan w:val="5"/>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outlineLvl w:val="3"/>
              <w:rPr>
                <w:sz w:val="18"/>
                <w:szCs w:val="18"/>
              </w:rPr>
            </w:pPr>
            <w:r w:rsidRPr="00516650">
              <w:rPr>
                <w:b/>
                <w:bCs/>
                <w:sz w:val="18"/>
                <w:szCs w:val="18"/>
              </w:rPr>
              <w:t>10. Прочее:</w:t>
            </w:r>
          </w:p>
        </w:tc>
      </w:tr>
      <w:tr w:rsidR="00FD2644" w:rsidRPr="00516650" w:rsidTr="00F543C3">
        <w:tc>
          <w:tcPr>
            <w:tcW w:w="464" w:type="pct"/>
            <w:vMerge w:val="restar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10.1</w:t>
            </w:r>
          </w:p>
        </w:tc>
        <w:tc>
          <w:tcPr>
            <w:tcW w:w="4536" w:type="pct"/>
            <w:gridSpan w:val="4"/>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Пространства за подвесными потолками и под фальшполами при прокладке в них воздуховодов, трубопроводов с изоляцией из материалов групп горючести Г1 - Г4, а также кабелей (проводов), имеющих код пожарной опасности ПРГП1 по ГОСТ 31565, в том числе при их совместной прокладке &lt;5&gt;:</w:t>
            </w:r>
          </w:p>
        </w:tc>
      </w:tr>
      <w:tr w:rsidR="00FD2644" w:rsidRPr="00516650" w:rsidTr="00F543C3">
        <w:tc>
          <w:tcPr>
            <w:tcW w:w="464" w:type="pct"/>
            <w:vMerge/>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1D25D1">
            <w:pPr>
              <w:pStyle w:val="ConsPlusNormal"/>
              <w:rPr>
                <w:sz w:val="18"/>
                <w:szCs w:val="18"/>
              </w:rPr>
            </w:pPr>
            <w:r w:rsidRPr="00516650">
              <w:rPr>
                <w:sz w:val="18"/>
                <w:szCs w:val="18"/>
              </w:rPr>
              <w:t xml:space="preserve">трубопроводы, транспортирующие ЛВЖ, ГЖ, горючие вещества и материалы; </w:t>
            </w:r>
            <w:r w:rsidRPr="00516650">
              <w:rPr>
                <w:sz w:val="18"/>
                <w:szCs w:val="18"/>
              </w:rPr>
              <w:lastRenderedPageBreak/>
              <w:t>трубопроводы или кабели (провода), в том числе при их совместной прокладке, с объемом горючей массы &lt;6&gt; кабелей (проводов)</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lastRenderedPageBreak/>
              <w:t>-</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7 л и более на 1 м кабельной линии</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r>
      <w:tr w:rsidR="00FD2644" w:rsidRPr="00516650" w:rsidTr="00F543C3">
        <w:tc>
          <w:tcPr>
            <w:tcW w:w="464" w:type="pct"/>
            <w:vMerge/>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ind w:firstLine="540"/>
              <w:jc w:val="both"/>
              <w:rPr>
                <w:sz w:val="18"/>
                <w:szCs w:val="18"/>
              </w:rPr>
            </w:pPr>
          </w:p>
        </w:tc>
        <w:tc>
          <w:tcPr>
            <w:tcW w:w="1481" w:type="pct"/>
            <w:tcBorders>
              <w:top w:val="single" w:sz="4" w:space="0" w:color="auto"/>
              <w:left w:val="single" w:sz="4" w:space="0" w:color="auto"/>
              <w:bottom w:val="single" w:sz="4" w:space="0" w:color="auto"/>
              <w:right w:val="single" w:sz="4" w:space="0" w:color="auto"/>
            </w:tcBorders>
          </w:tcPr>
          <w:p w:rsidR="00FD2644" w:rsidRPr="00516650" w:rsidRDefault="00FD2644" w:rsidP="001D25D1">
            <w:pPr>
              <w:pStyle w:val="ConsPlusNormal"/>
              <w:rPr>
                <w:sz w:val="18"/>
                <w:szCs w:val="18"/>
              </w:rPr>
            </w:pPr>
            <w:r w:rsidRPr="00516650">
              <w:rPr>
                <w:sz w:val="18"/>
                <w:szCs w:val="18"/>
              </w:rPr>
              <w:t>кабели (проводи) типа НГ с общим объемом горючей массы</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rPr>
                <w:sz w:val="18"/>
                <w:szCs w:val="18"/>
              </w:rPr>
            </w:pPr>
            <w:r w:rsidRPr="00516650">
              <w:rPr>
                <w:sz w:val="18"/>
                <w:szCs w:val="18"/>
              </w:rPr>
              <w:t>От 1,5 до 7 л на 1 м кабельной линии</w:t>
            </w:r>
          </w:p>
        </w:tc>
        <w:tc>
          <w:tcPr>
            <w:tcW w:w="894"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c>
          <w:tcPr>
            <w:tcW w:w="1267" w:type="pct"/>
            <w:tcBorders>
              <w:top w:val="single" w:sz="4" w:space="0" w:color="auto"/>
              <w:left w:val="single" w:sz="4" w:space="0" w:color="auto"/>
              <w:bottom w:val="single" w:sz="4" w:space="0" w:color="auto"/>
              <w:right w:val="single" w:sz="4" w:space="0" w:color="auto"/>
            </w:tcBorders>
          </w:tcPr>
          <w:p w:rsidR="00FD2644" w:rsidRPr="00516650" w:rsidRDefault="00FD2644" w:rsidP="00516650">
            <w:pPr>
              <w:pStyle w:val="ConsPlusNormal"/>
              <w:jc w:val="center"/>
              <w:rPr>
                <w:sz w:val="18"/>
                <w:szCs w:val="18"/>
              </w:rPr>
            </w:pPr>
            <w:r w:rsidRPr="00516650">
              <w:rPr>
                <w:sz w:val="18"/>
                <w:szCs w:val="18"/>
              </w:rPr>
              <w:t>-</w:t>
            </w:r>
          </w:p>
        </w:tc>
      </w:tr>
    </w:tbl>
    <w:p w:rsidR="00D67675" w:rsidRDefault="00D67675">
      <w:pPr>
        <w:pStyle w:val="ConsPlusNormal"/>
      </w:pPr>
    </w:p>
    <w:p w:rsidR="00D67675" w:rsidRDefault="00880ED4" w:rsidP="009722AB">
      <w:pPr>
        <w:pStyle w:val="ConsPlusNormal"/>
        <w:jc w:val="both"/>
      </w:pPr>
      <w:r>
        <w:t>--------------------------------</w:t>
      </w:r>
    </w:p>
    <w:p w:rsidR="00D67675" w:rsidRDefault="00880ED4" w:rsidP="00516650">
      <w:pPr>
        <w:pStyle w:val="ConsPlusNormal"/>
        <w:spacing w:before="80"/>
        <w:jc w:val="both"/>
      </w:pPr>
      <w:bookmarkStart w:id="15" w:name="Par829"/>
      <w:bookmarkEnd w:id="15"/>
      <w:r>
        <w:t>&lt;1&gt; Здесь и далее классификация зданий по степеням огнестойкости принята согласно ТКП 45-2.02-315.</w:t>
      </w:r>
    </w:p>
    <w:p w:rsidR="00D67675" w:rsidRDefault="00880ED4" w:rsidP="00516650">
      <w:pPr>
        <w:pStyle w:val="ConsPlusNormal"/>
        <w:spacing w:before="80"/>
        <w:jc w:val="both"/>
      </w:pPr>
      <w:bookmarkStart w:id="16" w:name="Par830"/>
      <w:bookmarkEnd w:id="16"/>
      <w:r>
        <w:t>&lt;2&gt; Кабельные сооружения и пространства под фальшполами СПС и УП не оборудуются:</w:t>
      </w:r>
    </w:p>
    <w:p w:rsidR="00D67675" w:rsidRDefault="00880ED4" w:rsidP="00516650">
      <w:pPr>
        <w:pStyle w:val="ConsPlusNormal"/>
        <w:spacing w:before="80"/>
        <w:jc w:val="both"/>
      </w:pPr>
      <w:r>
        <w:t>а) при прокладке кабелей (проводов) в стальных водогазопроводных трубах или стальных сплошных коробах с открываемыми сплошными крышками;</w:t>
      </w:r>
    </w:p>
    <w:p w:rsidR="00D67675" w:rsidRDefault="00880ED4" w:rsidP="00516650">
      <w:pPr>
        <w:pStyle w:val="ConsPlusNormal"/>
        <w:spacing w:before="80"/>
        <w:jc w:val="both"/>
      </w:pPr>
      <w:r>
        <w:t>б) при защите кабелей (проводов) огнезащитными составами;</w:t>
      </w:r>
    </w:p>
    <w:p w:rsidR="00D67675" w:rsidRDefault="00880ED4" w:rsidP="00516650">
      <w:pPr>
        <w:pStyle w:val="ConsPlusNormal"/>
        <w:spacing w:before="80"/>
        <w:jc w:val="both"/>
      </w:pPr>
      <w:r>
        <w:t>в) при прокладке одиночных кабелей (проводов) типа НГ для питания цепей освещения.</w:t>
      </w:r>
    </w:p>
    <w:p w:rsidR="00D67675" w:rsidRDefault="00880ED4" w:rsidP="00516650">
      <w:pPr>
        <w:pStyle w:val="ConsPlusNormal"/>
        <w:spacing w:before="80"/>
        <w:jc w:val="both"/>
      </w:pPr>
      <w:bookmarkStart w:id="17" w:name="Par834"/>
      <w:bookmarkEnd w:id="17"/>
      <w:r>
        <w:t>&lt;3&gt; Складские здания и помещения категории А, Б, В1 - В3, не указанные в данном разделе, оборудуются СПС и УП в соответствии с пунктом 1 настоящей таблицы.</w:t>
      </w:r>
    </w:p>
    <w:p w:rsidR="00D67675" w:rsidRDefault="00880ED4" w:rsidP="00516650">
      <w:pPr>
        <w:pStyle w:val="ConsPlusNormal"/>
        <w:spacing w:before="80"/>
        <w:jc w:val="both"/>
      </w:pPr>
      <w:bookmarkStart w:id="18" w:name="Par835"/>
      <w:bookmarkEnd w:id="18"/>
      <w:r>
        <w:t>&lt;4&gt; За исключением помещений, указанных в подпунктах 6.1 - 6.8 настоящей таблицы.</w:t>
      </w:r>
    </w:p>
    <w:p w:rsidR="00D67675" w:rsidRDefault="00880ED4" w:rsidP="00516650">
      <w:pPr>
        <w:pStyle w:val="ConsPlusNormal"/>
        <w:spacing w:before="80"/>
        <w:jc w:val="both"/>
      </w:pPr>
      <w:bookmarkStart w:id="19" w:name="Par836"/>
      <w:bookmarkEnd w:id="19"/>
      <w:r>
        <w:t>&lt;5&gt; Кабельные сооружения, пространства за подвесными потолками и под съемными полами СПС и УП не оборудуются (за исключением подпунктов 2.5 и 2.6 настоящей таблицы) при:</w:t>
      </w:r>
    </w:p>
    <w:p w:rsidR="00D67675" w:rsidRDefault="00880ED4" w:rsidP="00516650">
      <w:pPr>
        <w:pStyle w:val="ConsPlusNormal"/>
        <w:spacing w:before="80"/>
        <w:jc w:val="both"/>
      </w:pPr>
      <w:r>
        <w:t>прокладке кабелей (проводов) в стальных водогазопроводных трубах или</w:t>
      </w:r>
      <w:r w:rsidR="009722AB">
        <w:rPr>
          <w:lang w:val="ru-RU"/>
        </w:rPr>
        <w:t xml:space="preserve"> </w:t>
      </w:r>
      <w:r>
        <w:t>стальных сплошных коробах с открываемыми сплошными крышками;</w:t>
      </w:r>
    </w:p>
    <w:p w:rsidR="00D67675" w:rsidRDefault="00880ED4" w:rsidP="00516650">
      <w:pPr>
        <w:pStyle w:val="ConsPlusNormal"/>
        <w:spacing w:before="80"/>
        <w:jc w:val="both"/>
      </w:pPr>
      <w:r>
        <w:t>прокладке воздуховодов и трубопроводов с негорючей изоляцией;</w:t>
      </w:r>
    </w:p>
    <w:p w:rsidR="00D67675" w:rsidRDefault="00880ED4" w:rsidP="00516650">
      <w:pPr>
        <w:pStyle w:val="ConsPlusNormal"/>
        <w:spacing w:before="80"/>
        <w:jc w:val="both"/>
      </w:pPr>
      <w:r>
        <w:t>прокладке одиночных кабелей (проводов) типа НГ для питания цепей освещения;</w:t>
      </w:r>
    </w:p>
    <w:p w:rsidR="00D67675" w:rsidRDefault="00880ED4" w:rsidP="00516650">
      <w:pPr>
        <w:pStyle w:val="ConsPlusNormal"/>
        <w:spacing w:before="80"/>
        <w:jc w:val="both"/>
      </w:pPr>
      <w:r>
        <w:t xml:space="preserve">прокладке кабелей (проводов) типа НГ с общим объемом горючей массы на 1 м кабельной линии менее 1,5 л за подвесными потолками, </w:t>
      </w:r>
      <w:r>
        <w:lastRenderedPageBreak/>
        <w:t>выполненными из материалов групп НГ и Г1.</w:t>
      </w:r>
    </w:p>
    <w:p w:rsidR="00D67675" w:rsidRDefault="00880ED4" w:rsidP="00516650">
      <w:pPr>
        <w:pStyle w:val="ConsPlusNormal"/>
        <w:spacing w:before="80"/>
        <w:jc w:val="both"/>
      </w:pPr>
      <w:r>
        <w:t>В случае, если здание (помещение) в целом подлежит защите УП, пространство за подвесными потолками при прокладке в них воздуховодов, трубопроводов с изоляцией из материалов группы горючести Г1 - Г4 или кабелей (проводов) с объемом горючей массы на 1 м кабельной линии более 7 л необходимо защищать.</w:t>
      </w:r>
    </w:p>
    <w:p w:rsidR="00D67675" w:rsidRDefault="00880ED4" w:rsidP="00516650">
      <w:pPr>
        <w:pStyle w:val="ConsPlusNormal"/>
        <w:spacing w:before="80"/>
        <w:jc w:val="both"/>
      </w:pPr>
      <w:bookmarkStart w:id="20" w:name="Par843"/>
      <w:bookmarkEnd w:id="20"/>
      <w:r>
        <w:t>&lt;6&gt; Объем горючей массы кабелей (проводов) определяется по методике, утвержденной в установленном порядке.</w:t>
      </w:r>
    </w:p>
    <w:p w:rsidR="00516650" w:rsidRDefault="00516650">
      <w:pPr>
        <w:rPr>
          <w:rFonts w:ascii="Arial" w:hAnsi="Arial" w:cs="Arial"/>
          <w:sz w:val="20"/>
          <w:szCs w:val="20"/>
        </w:rPr>
      </w:pPr>
      <w:r>
        <w:br w:type="page"/>
      </w:r>
    </w:p>
    <w:p w:rsidR="00D67675" w:rsidRPr="002E06FA" w:rsidRDefault="00880ED4" w:rsidP="002E06FA">
      <w:pPr>
        <w:spacing w:after="0" w:line="240" w:lineRule="auto"/>
        <w:jc w:val="right"/>
        <w:rPr>
          <w:rFonts w:ascii="Arial" w:hAnsi="Arial" w:cs="Arial"/>
          <w:sz w:val="20"/>
          <w:szCs w:val="20"/>
        </w:rPr>
      </w:pPr>
      <w:bookmarkStart w:id="21" w:name="Par845"/>
      <w:bookmarkEnd w:id="21"/>
      <w:r w:rsidRPr="002E06FA">
        <w:rPr>
          <w:rFonts w:ascii="Arial" w:hAnsi="Arial" w:cs="Arial"/>
          <w:sz w:val="20"/>
          <w:szCs w:val="20"/>
        </w:rPr>
        <w:lastRenderedPageBreak/>
        <w:t>Таблица 2</w:t>
      </w:r>
    </w:p>
    <w:p w:rsidR="00D67675" w:rsidRPr="00516650" w:rsidRDefault="00880ED4">
      <w:pPr>
        <w:pStyle w:val="ConsPlusNormal"/>
        <w:jc w:val="center"/>
        <w:rPr>
          <w:b/>
        </w:rPr>
      </w:pPr>
      <w:r w:rsidRPr="00516650">
        <w:rPr>
          <w:b/>
        </w:rPr>
        <w:t>Перечень объектов, подлежащих оборудованию системами передачи извещений о ЧС на пункт диспетчеризации пожарной автоматики МЧС</w:t>
      </w:r>
    </w:p>
    <w:p w:rsidR="00D67675" w:rsidRPr="00516650" w:rsidRDefault="00880ED4">
      <w:pPr>
        <w:pStyle w:val="ConsPlusNormal"/>
        <w:jc w:val="center"/>
        <w:rPr>
          <w:spacing w:val="-8"/>
        </w:rPr>
      </w:pPr>
      <w:r w:rsidRPr="00516650">
        <w:rPr>
          <w:spacing w:val="-8"/>
        </w:rPr>
        <w:t>(введен приказом Главгосинспектора по пожарнадзору от 15.03.2011 № 52)</w:t>
      </w:r>
    </w:p>
    <w:tbl>
      <w:tblPr>
        <w:tblW w:w="5000" w:type="pct"/>
        <w:tblCellMar>
          <w:top w:w="102" w:type="dxa"/>
          <w:left w:w="62" w:type="dxa"/>
          <w:bottom w:w="102" w:type="dxa"/>
          <w:right w:w="62" w:type="dxa"/>
        </w:tblCellMar>
        <w:tblLook w:val="0000" w:firstRow="0" w:lastRow="0" w:firstColumn="0" w:lastColumn="0" w:noHBand="0" w:noVBand="0"/>
      </w:tblPr>
      <w:tblGrid>
        <w:gridCol w:w="375"/>
        <w:gridCol w:w="2635"/>
        <w:gridCol w:w="1323"/>
        <w:gridCol w:w="1069"/>
        <w:gridCol w:w="1412"/>
      </w:tblGrid>
      <w:tr w:rsidR="00D67675" w:rsidRPr="009722AB" w:rsidTr="002E06FA">
        <w:tc>
          <w:tcPr>
            <w:tcW w:w="275" w:type="pct"/>
            <w:tcBorders>
              <w:top w:val="single" w:sz="4" w:space="0" w:color="auto"/>
              <w:left w:val="single" w:sz="4" w:space="0" w:color="auto"/>
              <w:bottom w:val="single" w:sz="4" w:space="0" w:color="auto"/>
              <w:right w:val="single" w:sz="4" w:space="0" w:color="auto"/>
            </w:tcBorders>
            <w:vAlign w:val="center"/>
          </w:tcPr>
          <w:p w:rsidR="00D67675" w:rsidRPr="009722AB" w:rsidRDefault="00880ED4">
            <w:pPr>
              <w:pStyle w:val="ConsPlusNormal"/>
              <w:jc w:val="center"/>
              <w:rPr>
                <w:sz w:val="18"/>
                <w:szCs w:val="18"/>
              </w:rPr>
            </w:pPr>
            <w:r w:rsidRPr="009722AB">
              <w:rPr>
                <w:sz w:val="18"/>
                <w:szCs w:val="18"/>
              </w:rPr>
              <w:t>№</w:t>
            </w:r>
            <w:r w:rsidRPr="009722AB">
              <w:rPr>
                <w:sz w:val="18"/>
                <w:szCs w:val="18"/>
              </w:rPr>
              <w:br/>
              <w:t>п/п</w:t>
            </w:r>
          </w:p>
        </w:tc>
        <w:tc>
          <w:tcPr>
            <w:tcW w:w="1934" w:type="pct"/>
            <w:tcBorders>
              <w:top w:val="single" w:sz="4" w:space="0" w:color="auto"/>
              <w:left w:val="single" w:sz="4" w:space="0" w:color="auto"/>
              <w:bottom w:val="single" w:sz="4" w:space="0" w:color="auto"/>
              <w:right w:val="single" w:sz="4" w:space="0" w:color="auto"/>
            </w:tcBorders>
            <w:vAlign w:val="center"/>
          </w:tcPr>
          <w:p w:rsidR="009722AB" w:rsidRDefault="00880ED4">
            <w:pPr>
              <w:pStyle w:val="ConsPlusNormal"/>
              <w:jc w:val="center"/>
              <w:rPr>
                <w:sz w:val="18"/>
                <w:szCs w:val="18"/>
                <w:lang w:val="ru-RU"/>
              </w:rPr>
            </w:pPr>
            <w:r w:rsidRPr="009722AB">
              <w:rPr>
                <w:sz w:val="18"/>
                <w:szCs w:val="18"/>
              </w:rPr>
              <w:t xml:space="preserve">Объект &lt;*&gt;, </w:t>
            </w:r>
          </w:p>
          <w:p w:rsidR="00D67675" w:rsidRPr="009722AB" w:rsidRDefault="00880ED4">
            <w:pPr>
              <w:pStyle w:val="ConsPlusNormal"/>
              <w:jc w:val="center"/>
              <w:rPr>
                <w:sz w:val="18"/>
                <w:szCs w:val="18"/>
              </w:rPr>
            </w:pPr>
            <w:r w:rsidRPr="009722AB">
              <w:rPr>
                <w:sz w:val="18"/>
                <w:szCs w:val="18"/>
              </w:rPr>
              <w:t>защищаемый СПС, УП</w:t>
            </w:r>
          </w:p>
        </w:tc>
        <w:tc>
          <w:tcPr>
            <w:tcW w:w="971" w:type="pct"/>
            <w:tcBorders>
              <w:top w:val="single" w:sz="4" w:space="0" w:color="auto"/>
              <w:left w:val="single" w:sz="4" w:space="0" w:color="auto"/>
              <w:bottom w:val="single" w:sz="4" w:space="0" w:color="auto"/>
              <w:right w:val="single" w:sz="4" w:space="0" w:color="auto"/>
            </w:tcBorders>
            <w:vAlign w:val="center"/>
          </w:tcPr>
          <w:p w:rsidR="00D67675" w:rsidRPr="009722AB" w:rsidRDefault="00880ED4">
            <w:pPr>
              <w:pStyle w:val="ConsPlusNormal"/>
              <w:jc w:val="center"/>
              <w:rPr>
                <w:sz w:val="18"/>
                <w:szCs w:val="18"/>
              </w:rPr>
            </w:pPr>
            <w:r w:rsidRPr="009722AB">
              <w:rPr>
                <w:sz w:val="18"/>
                <w:szCs w:val="18"/>
              </w:rPr>
              <w:t>Нормируемый показатель</w:t>
            </w:r>
          </w:p>
        </w:tc>
        <w:tc>
          <w:tcPr>
            <w:tcW w:w="784" w:type="pct"/>
            <w:tcBorders>
              <w:top w:val="single" w:sz="4" w:space="0" w:color="auto"/>
              <w:left w:val="single" w:sz="4" w:space="0" w:color="auto"/>
              <w:bottom w:val="single" w:sz="4" w:space="0" w:color="auto"/>
              <w:right w:val="single" w:sz="4" w:space="0" w:color="auto"/>
            </w:tcBorders>
            <w:vAlign w:val="center"/>
          </w:tcPr>
          <w:p w:rsidR="00D67675" w:rsidRPr="009722AB" w:rsidRDefault="00880ED4">
            <w:pPr>
              <w:pStyle w:val="ConsPlusNormal"/>
              <w:jc w:val="center"/>
              <w:rPr>
                <w:sz w:val="18"/>
                <w:szCs w:val="18"/>
              </w:rPr>
            </w:pPr>
            <w:r w:rsidRPr="009722AB">
              <w:rPr>
                <w:sz w:val="18"/>
                <w:szCs w:val="18"/>
              </w:rPr>
              <w:t>Значение показателя</w:t>
            </w:r>
          </w:p>
        </w:tc>
        <w:tc>
          <w:tcPr>
            <w:tcW w:w="1036" w:type="pct"/>
            <w:tcBorders>
              <w:top w:val="single" w:sz="4" w:space="0" w:color="auto"/>
              <w:left w:val="single" w:sz="4" w:space="0" w:color="auto"/>
              <w:bottom w:val="single" w:sz="4" w:space="0" w:color="auto"/>
              <w:right w:val="single" w:sz="4" w:space="0" w:color="auto"/>
            </w:tcBorders>
            <w:vAlign w:val="center"/>
          </w:tcPr>
          <w:p w:rsidR="00D67675" w:rsidRPr="009722AB" w:rsidRDefault="00880ED4">
            <w:pPr>
              <w:pStyle w:val="ConsPlusNormal"/>
              <w:jc w:val="center"/>
              <w:rPr>
                <w:sz w:val="18"/>
                <w:szCs w:val="18"/>
              </w:rPr>
            </w:pPr>
            <w:r w:rsidRPr="009722AB">
              <w:rPr>
                <w:sz w:val="18"/>
                <w:szCs w:val="18"/>
              </w:rPr>
              <w:t>Примечание</w:t>
            </w:r>
          </w:p>
        </w:tc>
      </w:tr>
      <w:tr w:rsidR="00D67675" w:rsidRPr="009722AB" w:rsidTr="002E06FA">
        <w:trPr>
          <w:trHeight w:val="382"/>
        </w:trPr>
        <w:tc>
          <w:tcPr>
            <w:tcW w:w="275"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jc w:val="center"/>
              <w:rPr>
                <w:sz w:val="18"/>
                <w:szCs w:val="18"/>
              </w:rPr>
            </w:pPr>
            <w:r w:rsidRPr="009722AB">
              <w:rPr>
                <w:sz w:val="18"/>
                <w:szCs w:val="18"/>
              </w:rPr>
              <w:t>1.1</w:t>
            </w:r>
          </w:p>
        </w:tc>
        <w:tc>
          <w:tcPr>
            <w:tcW w:w="1934"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Здания класса Ф 1.1, 1.2, 4.1</w:t>
            </w:r>
          </w:p>
        </w:tc>
        <w:tc>
          <w:tcPr>
            <w:tcW w:w="1755" w:type="pct"/>
            <w:gridSpan w:val="2"/>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Независимо от показателей</w:t>
            </w:r>
          </w:p>
        </w:tc>
        <w:tc>
          <w:tcPr>
            <w:tcW w:w="1036" w:type="pct"/>
            <w:tcBorders>
              <w:top w:val="single" w:sz="4" w:space="0" w:color="auto"/>
              <w:left w:val="single" w:sz="4" w:space="0" w:color="auto"/>
              <w:bottom w:val="single" w:sz="4" w:space="0" w:color="auto"/>
              <w:right w:val="single" w:sz="4" w:space="0" w:color="auto"/>
            </w:tcBorders>
          </w:tcPr>
          <w:p w:rsidR="00D67675" w:rsidRPr="009722AB" w:rsidRDefault="00D67675">
            <w:pPr>
              <w:pStyle w:val="ConsPlusNormal"/>
              <w:rPr>
                <w:sz w:val="18"/>
                <w:szCs w:val="18"/>
              </w:rPr>
            </w:pPr>
          </w:p>
        </w:tc>
      </w:tr>
      <w:tr w:rsidR="00D67675" w:rsidRPr="009722AB" w:rsidTr="002E06FA">
        <w:trPr>
          <w:trHeight w:val="604"/>
        </w:trPr>
        <w:tc>
          <w:tcPr>
            <w:tcW w:w="275"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jc w:val="center"/>
              <w:rPr>
                <w:sz w:val="18"/>
                <w:szCs w:val="18"/>
              </w:rPr>
            </w:pPr>
            <w:r w:rsidRPr="009722AB">
              <w:rPr>
                <w:sz w:val="18"/>
                <w:szCs w:val="18"/>
              </w:rPr>
              <w:t>1.2</w:t>
            </w:r>
          </w:p>
        </w:tc>
        <w:tc>
          <w:tcPr>
            <w:tcW w:w="1934"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Здания класса Ф 2.1, 2.2, 3.1 - 3.5, 4.2 - 4.3, 5.4</w:t>
            </w:r>
          </w:p>
        </w:tc>
        <w:tc>
          <w:tcPr>
            <w:tcW w:w="971"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Наибольшая вместимость здания</w:t>
            </w:r>
          </w:p>
        </w:tc>
        <w:tc>
          <w:tcPr>
            <w:tcW w:w="784"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300 чел. и более</w:t>
            </w:r>
          </w:p>
        </w:tc>
        <w:tc>
          <w:tcPr>
            <w:tcW w:w="1036" w:type="pct"/>
            <w:tcBorders>
              <w:top w:val="single" w:sz="4" w:space="0" w:color="auto"/>
              <w:left w:val="single" w:sz="4" w:space="0" w:color="auto"/>
              <w:bottom w:val="single" w:sz="4" w:space="0" w:color="auto"/>
              <w:right w:val="single" w:sz="4" w:space="0" w:color="auto"/>
            </w:tcBorders>
          </w:tcPr>
          <w:p w:rsidR="00D67675" w:rsidRPr="009722AB" w:rsidRDefault="00D67675">
            <w:pPr>
              <w:pStyle w:val="ConsPlusNormal"/>
              <w:rPr>
                <w:sz w:val="18"/>
                <w:szCs w:val="18"/>
              </w:rPr>
            </w:pPr>
          </w:p>
        </w:tc>
      </w:tr>
      <w:tr w:rsidR="00D67675" w:rsidRPr="009722AB" w:rsidTr="002E06FA">
        <w:tc>
          <w:tcPr>
            <w:tcW w:w="275"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jc w:val="center"/>
              <w:rPr>
                <w:sz w:val="18"/>
                <w:szCs w:val="18"/>
              </w:rPr>
            </w:pPr>
            <w:r w:rsidRPr="009722AB">
              <w:rPr>
                <w:sz w:val="18"/>
                <w:szCs w:val="18"/>
              </w:rPr>
              <w:t>1.3</w:t>
            </w:r>
          </w:p>
        </w:tc>
        <w:tc>
          <w:tcPr>
            <w:tcW w:w="1934" w:type="pct"/>
            <w:tcBorders>
              <w:top w:val="single" w:sz="4" w:space="0" w:color="auto"/>
              <w:left w:val="single" w:sz="4" w:space="0" w:color="auto"/>
              <w:bottom w:val="single" w:sz="4" w:space="0" w:color="auto"/>
              <w:right w:val="single" w:sz="4" w:space="0" w:color="auto"/>
            </w:tcBorders>
          </w:tcPr>
          <w:p w:rsidR="00D67675" w:rsidRPr="0040344D" w:rsidRDefault="00880ED4">
            <w:pPr>
              <w:pStyle w:val="ConsPlusNormal"/>
              <w:rPr>
                <w:sz w:val="18"/>
                <w:szCs w:val="18"/>
              </w:rPr>
            </w:pPr>
            <w:r w:rsidRPr="009722AB">
              <w:rPr>
                <w:sz w:val="18"/>
                <w:szCs w:val="18"/>
              </w:rPr>
              <w:t xml:space="preserve">Здания республиканских органов государственного управления, электростанции и теплоэлектроцентрали, комбинаты хлебопродуктов, склады нефти и нефтепродуктов первой и второй группы, компрессорные и насосные станции магистральных продуктопроводов, исправительные учреждения и следственные изоляторы, </w:t>
            </w:r>
            <w:r w:rsidR="0040344D" w:rsidRPr="0040344D">
              <w:rPr>
                <w:sz w:val="18"/>
                <w:szCs w:val="18"/>
              </w:rPr>
              <w:t>здания, являющиеся памятниками архитектуры</w:t>
            </w:r>
            <w:r w:rsidRPr="009722AB">
              <w:rPr>
                <w:sz w:val="18"/>
                <w:szCs w:val="18"/>
              </w:rPr>
              <w:t>, охраняемые государством, банк</w:t>
            </w:r>
            <w:r w:rsidR="0040344D">
              <w:rPr>
                <w:sz w:val="18"/>
                <w:szCs w:val="18"/>
                <w:lang w:val="ru-RU"/>
              </w:rPr>
              <w:t>и</w:t>
            </w:r>
            <w:r w:rsidRPr="009722AB">
              <w:rPr>
                <w:sz w:val="18"/>
                <w:szCs w:val="18"/>
              </w:rPr>
              <w:t xml:space="preserve"> с наличием хранилищ и (или) серверных помещений, а также котельные, обслуживающие объекты с круглосуточным пребыванием людей (жилые здания, организации </w:t>
            </w:r>
            <w:r w:rsidR="0040344D" w:rsidRPr="0040344D">
              <w:rPr>
                <w:sz w:val="18"/>
                <w:szCs w:val="18"/>
              </w:rPr>
              <w:t>здравоохранения</w:t>
            </w:r>
            <w:r w:rsidR="0040344D" w:rsidRPr="009722AB">
              <w:rPr>
                <w:sz w:val="18"/>
                <w:szCs w:val="18"/>
              </w:rPr>
              <w:t xml:space="preserve"> </w:t>
            </w:r>
            <w:r w:rsidRPr="009722AB">
              <w:rPr>
                <w:sz w:val="18"/>
                <w:szCs w:val="18"/>
              </w:rPr>
              <w:t>со стационарами и т.п.)</w:t>
            </w:r>
          </w:p>
          <w:p w:rsidR="0040344D" w:rsidRPr="0040344D" w:rsidRDefault="0040344D">
            <w:pPr>
              <w:pStyle w:val="ConsPlusNormal"/>
              <w:rPr>
                <w:sz w:val="18"/>
                <w:szCs w:val="18"/>
              </w:rPr>
            </w:pPr>
          </w:p>
          <w:p w:rsidR="0040344D" w:rsidRDefault="0040344D">
            <w:pPr>
              <w:pStyle w:val="ConsPlusNormal"/>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p w:rsidR="0040344D" w:rsidRPr="0040344D" w:rsidRDefault="0040344D">
            <w:pPr>
              <w:pStyle w:val="ConsPlusNormal"/>
              <w:rPr>
                <w:sz w:val="18"/>
                <w:szCs w:val="18"/>
                <w:lang w:val="ru-RU"/>
              </w:rPr>
            </w:pPr>
          </w:p>
        </w:tc>
        <w:tc>
          <w:tcPr>
            <w:tcW w:w="1755" w:type="pct"/>
            <w:gridSpan w:val="2"/>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Независимо от показателей</w:t>
            </w:r>
          </w:p>
        </w:tc>
        <w:tc>
          <w:tcPr>
            <w:tcW w:w="1036" w:type="pct"/>
            <w:tcBorders>
              <w:top w:val="single" w:sz="4" w:space="0" w:color="auto"/>
              <w:left w:val="single" w:sz="4" w:space="0" w:color="auto"/>
              <w:bottom w:val="single" w:sz="4" w:space="0" w:color="auto"/>
              <w:right w:val="single" w:sz="4" w:space="0" w:color="auto"/>
            </w:tcBorders>
          </w:tcPr>
          <w:p w:rsidR="00D67675" w:rsidRPr="009722AB" w:rsidRDefault="00D67675">
            <w:pPr>
              <w:pStyle w:val="ConsPlusNormal"/>
              <w:rPr>
                <w:sz w:val="18"/>
                <w:szCs w:val="18"/>
              </w:rPr>
            </w:pPr>
          </w:p>
        </w:tc>
      </w:tr>
      <w:tr w:rsidR="00D67675" w:rsidRPr="009722AB" w:rsidTr="002E06FA">
        <w:tc>
          <w:tcPr>
            <w:tcW w:w="275"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jc w:val="center"/>
              <w:rPr>
                <w:sz w:val="18"/>
                <w:szCs w:val="18"/>
              </w:rPr>
            </w:pPr>
            <w:r w:rsidRPr="009722AB">
              <w:rPr>
                <w:sz w:val="18"/>
                <w:szCs w:val="18"/>
              </w:rPr>
              <w:t>1.4</w:t>
            </w:r>
          </w:p>
        </w:tc>
        <w:tc>
          <w:tcPr>
            <w:tcW w:w="1934" w:type="pct"/>
            <w:tcBorders>
              <w:top w:val="single" w:sz="4" w:space="0" w:color="auto"/>
              <w:left w:val="single" w:sz="4" w:space="0" w:color="auto"/>
              <w:bottom w:val="single" w:sz="4" w:space="0" w:color="auto"/>
              <w:right w:val="single" w:sz="4" w:space="0" w:color="auto"/>
            </w:tcBorders>
          </w:tcPr>
          <w:p w:rsidR="00D67675" w:rsidRPr="009722AB" w:rsidRDefault="00880ED4" w:rsidP="002E06FA">
            <w:pPr>
              <w:pStyle w:val="ConsPlusNormal"/>
              <w:spacing w:line="216" w:lineRule="auto"/>
              <w:rPr>
                <w:sz w:val="18"/>
                <w:szCs w:val="18"/>
              </w:rPr>
            </w:pPr>
            <w:r w:rsidRPr="009722AB">
              <w:rPr>
                <w:sz w:val="18"/>
                <w:szCs w:val="18"/>
              </w:rPr>
              <w:t xml:space="preserve">Производственные и складские здания категорий </w:t>
            </w:r>
            <w:r w:rsidRPr="009722AB">
              <w:rPr>
                <w:sz w:val="18"/>
                <w:szCs w:val="18"/>
              </w:rPr>
              <w:lastRenderedPageBreak/>
              <w:t>А, Б, В (в том числе АЗС), а также наружные установки категорий А</w:t>
            </w:r>
            <w:r w:rsidRPr="009722AB">
              <w:rPr>
                <w:sz w:val="18"/>
                <w:szCs w:val="18"/>
                <w:vertAlign w:val="subscript"/>
              </w:rPr>
              <w:t>н</w:t>
            </w:r>
            <w:r w:rsidRPr="009722AB">
              <w:rPr>
                <w:sz w:val="18"/>
                <w:szCs w:val="18"/>
              </w:rPr>
              <w:t xml:space="preserve"> и Б</w:t>
            </w:r>
            <w:r w:rsidRPr="009722AB">
              <w:rPr>
                <w:sz w:val="18"/>
                <w:szCs w:val="18"/>
                <w:vertAlign w:val="subscript"/>
              </w:rPr>
              <w:t>н</w:t>
            </w:r>
            <w:r w:rsidRPr="009722AB">
              <w:rPr>
                <w:sz w:val="18"/>
                <w:szCs w:val="18"/>
              </w:rPr>
              <w:t xml:space="preserve"> по пожарной опасности</w:t>
            </w:r>
          </w:p>
        </w:tc>
        <w:tc>
          <w:tcPr>
            <w:tcW w:w="1755" w:type="pct"/>
            <w:gridSpan w:val="2"/>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lastRenderedPageBreak/>
              <w:t>Независимо от показателей</w:t>
            </w:r>
          </w:p>
        </w:tc>
        <w:tc>
          <w:tcPr>
            <w:tcW w:w="1036" w:type="pct"/>
            <w:tcBorders>
              <w:top w:val="single" w:sz="4" w:space="0" w:color="auto"/>
              <w:left w:val="single" w:sz="4" w:space="0" w:color="auto"/>
              <w:bottom w:val="single" w:sz="4" w:space="0" w:color="auto"/>
              <w:right w:val="single" w:sz="4" w:space="0" w:color="auto"/>
            </w:tcBorders>
          </w:tcPr>
          <w:p w:rsidR="00D67675" w:rsidRPr="009722AB" w:rsidRDefault="00D67675">
            <w:pPr>
              <w:pStyle w:val="ConsPlusNormal"/>
              <w:rPr>
                <w:sz w:val="18"/>
                <w:szCs w:val="18"/>
              </w:rPr>
            </w:pPr>
          </w:p>
        </w:tc>
      </w:tr>
      <w:tr w:rsidR="00D67675" w:rsidRPr="009722AB" w:rsidTr="002E06FA">
        <w:tc>
          <w:tcPr>
            <w:tcW w:w="275"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jc w:val="center"/>
              <w:rPr>
                <w:sz w:val="18"/>
                <w:szCs w:val="18"/>
              </w:rPr>
            </w:pPr>
            <w:r w:rsidRPr="009722AB">
              <w:rPr>
                <w:sz w:val="18"/>
                <w:szCs w:val="18"/>
              </w:rPr>
              <w:lastRenderedPageBreak/>
              <w:t>1.5</w:t>
            </w:r>
          </w:p>
        </w:tc>
        <w:tc>
          <w:tcPr>
            <w:tcW w:w="1934" w:type="pct"/>
            <w:tcBorders>
              <w:top w:val="single" w:sz="4" w:space="0" w:color="auto"/>
              <w:left w:val="single" w:sz="4" w:space="0" w:color="auto"/>
              <w:bottom w:val="single" w:sz="4" w:space="0" w:color="auto"/>
              <w:right w:val="single" w:sz="4" w:space="0" w:color="auto"/>
            </w:tcBorders>
          </w:tcPr>
          <w:p w:rsidR="00833265" w:rsidRDefault="00833265" w:rsidP="00833265">
            <w:pPr>
              <w:pStyle w:val="ConsPlusNormal"/>
              <w:rPr>
                <w:sz w:val="18"/>
                <w:szCs w:val="18"/>
                <w:lang w:val="ru-RU"/>
              </w:rPr>
            </w:pPr>
            <w:r w:rsidRPr="00833265">
              <w:rPr>
                <w:sz w:val="18"/>
                <w:szCs w:val="18"/>
              </w:rPr>
              <w:t xml:space="preserve">АСПС согласно пункту 10 настоящих Норм </w:t>
            </w:r>
          </w:p>
          <w:p w:rsidR="00833265" w:rsidRPr="00833265" w:rsidRDefault="00833265" w:rsidP="00833265">
            <w:pPr>
              <w:pStyle w:val="ConsPlusNormal"/>
              <w:spacing w:line="216" w:lineRule="auto"/>
              <w:rPr>
                <w:sz w:val="18"/>
                <w:szCs w:val="18"/>
                <w:lang w:val="ru-RU"/>
              </w:rPr>
            </w:pPr>
          </w:p>
          <w:p w:rsidR="00833265" w:rsidRDefault="00833265" w:rsidP="00833265">
            <w:pPr>
              <w:pStyle w:val="ConsPlusNormal"/>
              <w:rPr>
                <w:sz w:val="18"/>
                <w:szCs w:val="18"/>
                <w:lang w:val="ru-RU"/>
              </w:rPr>
            </w:pPr>
            <w:r>
              <w:t xml:space="preserve">(в ред. постановления МЧС от </w:t>
            </w:r>
            <w:r>
              <w:rPr>
                <w:lang w:val="ru-RU"/>
              </w:rPr>
              <w:t>09</w:t>
            </w:r>
            <w:r>
              <w:t>.</w:t>
            </w:r>
            <w:r>
              <w:rPr>
                <w:lang w:val="ru-RU"/>
              </w:rPr>
              <w:t>10</w:t>
            </w:r>
            <w:r>
              <w:t xml:space="preserve">.2020 № </w:t>
            </w:r>
            <w:r>
              <w:rPr>
                <w:lang w:val="ru-RU"/>
              </w:rPr>
              <w:t>41</w:t>
            </w:r>
            <w:r>
              <w:t>)</w:t>
            </w:r>
          </w:p>
          <w:p w:rsidR="00833265" w:rsidRDefault="00833265">
            <w:pPr>
              <w:pStyle w:val="ConsPlusNormal"/>
              <w:rPr>
                <w:sz w:val="18"/>
                <w:szCs w:val="18"/>
                <w:lang w:val="ru-RU"/>
              </w:rPr>
            </w:pPr>
          </w:p>
          <w:p w:rsidR="00833265" w:rsidRPr="00833265" w:rsidRDefault="00833265">
            <w:pPr>
              <w:pStyle w:val="ConsPlusNormal"/>
              <w:rPr>
                <w:sz w:val="18"/>
                <w:szCs w:val="18"/>
                <w:lang w:val="ru-RU"/>
              </w:rPr>
            </w:pPr>
          </w:p>
        </w:tc>
        <w:tc>
          <w:tcPr>
            <w:tcW w:w="1755" w:type="pct"/>
            <w:gridSpan w:val="2"/>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Независимо от показателей</w:t>
            </w:r>
          </w:p>
        </w:tc>
        <w:tc>
          <w:tcPr>
            <w:tcW w:w="1036" w:type="pct"/>
            <w:tcBorders>
              <w:top w:val="single" w:sz="4" w:space="0" w:color="auto"/>
              <w:left w:val="single" w:sz="4" w:space="0" w:color="auto"/>
              <w:bottom w:val="single" w:sz="4" w:space="0" w:color="auto"/>
              <w:right w:val="single" w:sz="4" w:space="0" w:color="auto"/>
            </w:tcBorders>
          </w:tcPr>
          <w:p w:rsidR="00D67675" w:rsidRPr="009722AB" w:rsidRDefault="00D67675">
            <w:pPr>
              <w:pStyle w:val="ConsPlusNormal"/>
              <w:rPr>
                <w:sz w:val="18"/>
                <w:szCs w:val="18"/>
              </w:rPr>
            </w:pPr>
          </w:p>
        </w:tc>
      </w:tr>
      <w:tr w:rsidR="00D67675" w:rsidRPr="009722AB" w:rsidTr="002E06FA">
        <w:tc>
          <w:tcPr>
            <w:tcW w:w="275"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jc w:val="center"/>
              <w:rPr>
                <w:sz w:val="18"/>
                <w:szCs w:val="18"/>
              </w:rPr>
            </w:pPr>
            <w:r w:rsidRPr="009722AB">
              <w:rPr>
                <w:sz w:val="18"/>
                <w:szCs w:val="18"/>
              </w:rPr>
              <w:t>1.6</w:t>
            </w:r>
          </w:p>
        </w:tc>
        <w:tc>
          <w:tcPr>
            <w:tcW w:w="1934"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Иные объекты</w:t>
            </w:r>
          </w:p>
        </w:tc>
        <w:tc>
          <w:tcPr>
            <w:tcW w:w="1755" w:type="pct"/>
            <w:gridSpan w:val="2"/>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Независимо от показателей</w:t>
            </w:r>
          </w:p>
        </w:tc>
        <w:tc>
          <w:tcPr>
            <w:tcW w:w="1036" w:type="pct"/>
            <w:tcBorders>
              <w:top w:val="single" w:sz="4" w:space="0" w:color="auto"/>
              <w:left w:val="single" w:sz="4" w:space="0" w:color="auto"/>
              <w:bottom w:val="single" w:sz="4" w:space="0" w:color="auto"/>
              <w:right w:val="single" w:sz="4" w:space="0" w:color="auto"/>
            </w:tcBorders>
          </w:tcPr>
          <w:p w:rsidR="00D67675" w:rsidRPr="009722AB" w:rsidRDefault="00880ED4">
            <w:pPr>
              <w:pStyle w:val="ConsPlusNormal"/>
              <w:rPr>
                <w:sz w:val="18"/>
                <w:szCs w:val="18"/>
              </w:rPr>
            </w:pPr>
            <w:r w:rsidRPr="009722AB">
              <w:rPr>
                <w:sz w:val="18"/>
                <w:szCs w:val="18"/>
              </w:rPr>
              <w:t>Рекомендуется</w:t>
            </w:r>
          </w:p>
        </w:tc>
      </w:tr>
    </w:tbl>
    <w:p w:rsidR="00D67675" w:rsidRDefault="00D67675">
      <w:pPr>
        <w:pStyle w:val="ConsPlusNormal"/>
        <w:ind w:firstLine="540"/>
        <w:jc w:val="both"/>
      </w:pPr>
    </w:p>
    <w:p w:rsidR="00D67675" w:rsidRDefault="00880ED4" w:rsidP="009722AB">
      <w:pPr>
        <w:pStyle w:val="ConsPlusNormal"/>
        <w:jc w:val="both"/>
      </w:pPr>
      <w:r>
        <w:t>--------------------------------</w:t>
      </w:r>
    </w:p>
    <w:p w:rsidR="00D67675" w:rsidRDefault="00880ED4" w:rsidP="009722AB">
      <w:pPr>
        <w:pStyle w:val="ConsPlusNormal"/>
        <w:jc w:val="both"/>
      </w:pPr>
      <w:bookmarkStart w:id="22" w:name="Par882"/>
      <w:bookmarkEnd w:id="22"/>
      <w:r>
        <w:t>&lt;*&gt; Не подлежат обязательному оборудованию объекты, расположенные на территории предприятий, обслуживаемых пожарными аварийно-спасательными подразделениями (пожарные аварийно-спасательные отряды, части и посты) по договорам с дублированием сигналов о пожаре и неисправности установок пожарной автоматики на центр оперативного управления данных подразделений и обеспечением прямой телефонной связи между ними и дежурной сменой объекта (предприятия).</w:t>
      </w:r>
    </w:p>
    <w:p w:rsidR="00D67675" w:rsidRDefault="00880ED4" w:rsidP="009722AB">
      <w:pPr>
        <w:pStyle w:val="ConsPlusNormal"/>
        <w:jc w:val="both"/>
      </w:pPr>
      <w:r>
        <w:t>(в ред. постановления МЧС от 14.07.2020 № 30)</w:t>
      </w:r>
    </w:p>
    <w:p w:rsidR="00D67675" w:rsidRDefault="00880ED4" w:rsidP="009722AB">
      <w:pPr>
        <w:pStyle w:val="ConsPlusNormal"/>
        <w:spacing w:before="80"/>
        <w:ind w:firstLine="567"/>
        <w:jc w:val="both"/>
      </w:pPr>
      <w:r>
        <w:t>Отдельно стоящие здания трансформаторных подстанций, газорегуляторных пунктов и газораспределительных станций, оборудованных средствами телемеханики, обеспечивающими передачу информации о возникновении пожара, аварийных режимах работы оборудования и неисправностей (задымление, утечка горючего газа, короткое замыкание и прочие) в круглосуточную диспетчерскую службу, обеспеченную телефонной связью с пожарными аварийно-спасательными подразделениями, допускается не оборудовать системами передачи извещений о пожаре.</w:t>
      </w:r>
    </w:p>
    <w:p w:rsidR="00D67675" w:rsidRDefault="00880ED4" w:rsidP="009722AB">
      <w:pPr>
        <w:pStyle w:val="ConsPlusNormal"/>
        <w:spacing w:before="80"/>
        <w:ind w:firstLine="567"/>
        <w:jc w:val="both"/>
      </w:pPr>
      <w:r>
        <w:t>(часть вторая введена приказом Главгосинспектора по пожарнадзору от 28.04.2016 № 110)</w:t>
      </w:r>
    </w:p>
    <w:p w:rsidR="00D67675" w:rsidRDefault="00D67675">
      <w:pPr>
        <w:pStyle w:val="ConsPlusNormal"/>
        <w:ind w:firstLine="540"/>
        <w:jc w:val="both"/>
      </w:pPr>
    </w:p>
    <w:p w:rsidR="00D67675" w:rsidRDefault="00D67675">
      <w:pPr>
        <w:pStyle w:val="ConsPlusNormal"/>
        <w:ind w:firstLine="540"/>
        <w:jc w:val="both"/>
      </w:pPr>
    </w:p>
    <w:p w:rsidR="00D67675" w:rsidRDefault="00D67675">
      <w:pPr>
        <w:pStyle w:val="ConsPlusNormal"/>
        <w:ind w:firstLine="540"/>
        <w:jc w:val="both"/>
      </w:pPr>
    </w:p>
    <w:p w:rsidR="00D67675" w:rsidRDefault="00D67675">
      <w:pPr>
        <w:pStyle w:val="ConsPlusNormal"/>
        <w:ind w:firstLine="540"/>
        <w:jc w:val="both"/>
      </w:pPr>
    </w:p>
    <w:p w:rsidR="009722AB" w:rsidRDefault="009722AB">
      <w:pPr>
        <w:rPr>
          <w:rFonts w:ascii="Arial" w:hAnsi="Arial" w:cs="Arial"/>
          <w:sz w:val="20"/>
          <w:szCs w:val="20"/>
        </w:rPr>
      </w:pPr>
      <w:r>
        <w:br w:type="page"/>
      </w:r>
    </w:p>
    <w:p w:rsidR="00D67675" w:rsidRPr="007C117D" w:rsidRDefault="00880ED4" w:rsidP="007C117D">
      <w:pPr>
        <w:pStyle w:val="1"/>
        <w:spacing w:before="0" w:line="240" w:lineRule="auto"/>
        <w:ind w:left="3119"/>
        <w:rPr>
          <w:rFonts w:ascii="Arial" w:hAnsi="Arial" w:cs="Arial"/>
          <w:b w:val="0"/>
          <w:color w:val="auto"/>
          <w:sz w:val="20"/>
          <w:szCs w:val="20"/>
        </w:rPr>
      </w:pPr>
      <w:bookmarkStart w:id="23" w:name="_Toc53069321"/>
      <w:r w:rsidRPr="007C117D">
        <w:rPr>
          <w:rFonts w:ascii="Arial" w:hAnsi="Arial" w:cs="Arial"/>
          <w:b w:val="0"/>
          <w:color w:val="auto"/>
          <w:sz w:val="20"/>
          <w:szCs w:val="20"/>
        </w:rPr>
        <w:lastRenderedPageBreak/>
        <w:t>Приложение 1</w:t>
      </w:r>
      <w:bookmarkEnd w:id="23"/>
    </w:p>
    <w:p w:rsidR="00D67675" w:rsidRDefault="00880ED4" w:rsidP="009722AB">
      <w:pPr>
        <w:pStyle w:val="ConsPlusNormal"/>
        <w:ind w:left="3119"/>
      </w:pPr>
      <w:r>
        <w:t>к Нормам пожарной безопасности</w:t>
      </w:r>
    </w:p>
    <w:p w:rsidR="00D67675" w:rsidRDefault="00880ED4" w:rsidP="009722AB">
      <w:pPr>
        <w:pStyle w:val="ConsPlusNormal"/>
        <w:ind w:left="3119"/>
      </w:pPr>
      <w:r>
        <w:t>Республики Беларусь "Область</w:t>
      </w:r>
    </w:p>
    <w:p w:rsidR="00D67675" w:rsidRDefault="00880ED4" w:rsidP="009722AB">
      <w:pPr>
        <w:pStyle w:val="ConsPlusNormal"/>
        <w:ind w:left="3119"/>
      </w:pPr>
      <w:r>
        <w:t>применения автоматических систем</w:t>
      </w:r>
      <w:r w:rsidR="006F6F53">
        <w:rPr>
          <w:lang w:val="ru-RU"/>
        </w:rPr>
        <w:t xml:space="preserve"> </w:t>
      </w:r>
      <w:r>
        <w:t>пожарной сигнализации и установок</w:t>
      </w:r>
      <w:r w:rsidR="006F6F53">
        <w:rPr>
          <w:lang w:val="ru-RU"/>
        </w:rPr>
        <w:t xml:space="preserve"> </w:t>
      </w:r>
      <w:r>
        <w:t>пожаротушения. НПБ 15-2007"</w:t>
      </w:r>
    </w:p>
    <w:p w:rsidR="00D67675" w:rsidRDefault="00880ED4" w:rsidP="009722AB">
      <w:pPr>
        <w:pStyle w:val="ConsPlusNormal"/>
        <w:ind w:left="3119"/>
      </w:pPr>
      <w:r>
        <w:t>(в ред. постановления МЧС</w:t>
      </w:r>
    </w:p>
    <w:p w:rsidR="00D67675" w:rsidRDefault="00880ED4" w:rsidP="009722AB">
      <w:pPr>
        <w:pStyle w:val="ConsPlusNormal"/>
        <w:ind w:left="3119"/>
      </w:pPr>
      <w:r>
        <w:t xml:space="preserve">от </w:t>
      </w:r>
      <w:r w:rsidR="00141DE5">
        <w:rPr>
          <w:lang w:val="ru-RU"/>
        </w:rPr>
        <w:t>09</w:t>
      </w:r>
      <w:r>
        <w:t>.</w:t>
      </w:r>
      <w:r w:rsidR="00141DE5">
        <w:rPr>
          <w:lang w:val="ru-RU"/>
        </w:rPr>
        <w:t>10</w:t>
      </w:r>
      <w:r>
        <w:t xml:space="preserve">.2020 № </w:t>
      </w:r>
      <w:r w:rsidR="00141DE5">
        <w:rPr>
          <w:lang w:val="ru-RU"/>
        </w:rPr>
        <w:t>41</w:t>
      </w:r>
      <w:r>
        <w:t>)</w:t>
      </w:r>
    </w:p>
    <w:p w:rsidR="004A5A73" w:rsidRPr="004A5A73" w:rsidRDefault="004A5A73">
      <w:pPr>
        <w:pStyle w:val="ConsPlusNormal"/>
        <w:ind w:firstLine="540"/>
        <w:jc w:val="both"/>
        <w:rPr>
          <w:sz w:val="10"/>
          <w:szCs w:val="10"/>
          <w:lang w:val="ru-RU"/>
        </w:rPr>
      </w:pPr>
    </w:p>
    <w:p w:rsidR="00D67675" w:rsidRDefault="00880ED4">
      <w:pPr>
        <w:pStyle w:val="ConsPlusTitle"/>
        <w:jc w:val="center"/>
      </w:pPr>
      <w:bookmarkStart w:id="24" w:name="Par902"/>
      <w:bookmarkEnd w:id="24"/>
      <w:r>
        <w:t>ТЕРМИНЫ И ОПРЕДЕЛЕНИЯ</w:t>
      </w:r>
    </w:p>
    <w:p w:rsidR="00D67675" w:rsidRPr="004A5A73" w:rsidRDefault="00D67675" w:rsidP="004A5A73">
      <w:pPr>
        <w:pStyle w:val="ConsPlusNormal"/>
        <w:ind w:firstLine="539"/>
        <w:jc w:val="both"/>
        <w:rPr>
          <w:sz w:val="10"/>
          <w:szCs w:val="10"/>
        </w:rPr>
      </w:pPr>
    </w:p>
    <w:p w:rsidR="00D67675" w:rsidRDefault="00880ED4" w:rsidP="009722AB">
      <w:pPr>
        <w:pStyle w:val="ConsPlusNormal"/>
        <w:spacing w:before="80"/>
        <w:ind w:firstLine="567"/>
        <w:jc w:val="both"/>
      </w:pPr>
      <w:r>
        <w:t>В настоящих Нормах приняты следующие термины с соответствующими определениями:</w:t>
      </w:r>
    </w:p>
    <w:p w:rsidR="00D67675" w:rsidRDefault="00880ED4" w:rsidP="009722AB">
      <w:pPr>
        <w:pStyle w:val="ConsPlusNormal"/>
        <w:spacing w:before="80"/>
        <w:ind w:firstLine="567"/>
        <w:jc w:val="both"/>
      </w:pPr>
      <w:r>
        <w:t xml:space="preserve">адресный расширитель (модуль) </w:t>
      </w:r>
      <w:r w:rsidR="001C53C4">
        <w:rPr>
          <w:lang w:val="ru-RU"/>
        </w:rPr>
        <w:t>–</w:t>
      </w:r>
      <w:r>
        <w:t xml:space="preserve"> прибор (устройство), предназначенный для подключения неадресных извещателей в адресных системах пожарной сигнализации;</w:t>
      </w:r>
    </w:p>
    <w:p w:rsidR="00D67675" w:rsidRDefault="00880ED4" w:rsidP="009722AB">
      <w:pPr>
        <w:pStyle w:val="ConsPlusNormal"/>
        <w:spacing w:before="80"/>
        <w:ind w:firstLine="567"/>
        <w:jc w:val="both"/>
      </w:pPr>
      <w:r>
        <w:t xml:space="preserve">огнетушащее вещество </w:t>
      </w:r>
      <w:r w:rsidR="001C53C4">
        <w:rPr>
          <w:lang w:val="ru-RU"/>
        </w:rPr>
        <w:t>–</w:t>
      </w:r>
      <w:r>
        <w:t xml:space="preserve"> вещество, обладающее физико-химическими свойствами, позволяющими создать условия для прекращения горения данной горючей среды (СТБ 11.0.02.);</w:t>
      </w:r>
    </w:p>
    <w:p w:rsidR="00D67675" w:rsidRDefault="00880ED4" w:rsidP="009722AB">
      <w:pPr>
        <w:pStyle w:val="ConsPlusNormal"/>
        <w:spacing w:before="80"/>
        <w:ind w:firstLine="567"/>
        <w:jc w:val="both"/>
      </w:pPr>
      <w:r>
        <w:t xml:space="preserve">многофункциональный комплекс </w:t>
      </w:r>
      <w:r w:rsidR="001C53C4">
        <w:rPr>
          <w:lang w:val="ru-RU"/>
        </w:rPr>
        <w:t xml:space="preserve">– </w:t>
      </w:r>
      <w:r>
        <w:t>объект недвижимо</w:t>
      </w:r>
      <w:proofErr w:type="spellStart"/>
      <w:r w:rsidR="00DC5B1A" w:rsidRPr="00DC5B1A">
        <w:t>сти</w:t>
      </w:r>
      <w:proofErr w:type="spellEnd"/>
      <w:r>
        <w:t>, с двумя или более эксплуатационными назначениями (офисно-торговые, гостинично-торговые, торгово-развлекательные и другие комплексы);</w:t>
      </w:r>
    </w:p>
    <w:p w:rsidR="00D67675" w:rsidRDefault="00880ED4" w:rsidP="009722AB">
      <w:pPr>
        <w:pStyle w:val="ConsPlusNormal"/>
        <w:spacing w:before="80"/>
        <w:ind w:firstLine="567"/>
        <w:jc w:val="both"/>
      </w:pPr>
      <w:r>
        <w:t xml:space="preserve">пожарная автоматика </w:t>
      </w:r>
      <w:r w:rsidR="001C53C4">
        <w:rPr>
          <w:lang w:val="ru-RU"/>
        </w:rPr>
        <w:t xml:space="preserve">– </w:t>
      </w:r>
      <w:r>
        <w:t>установки пожаротушения и пожарной сигнализации, действующие автоматически;</w:t>
      </w:r>
    </w:p>
    <w:p w:rsidR="00D67675" w:rsidRDefault="00880ED4" w:rsidP="009722AB">
      <w:pPr>
        <w:pStyle w:val="ConsPlusNormal"/>
        <w:spacing w:before="80"/>
        <w:ind w:firstLine="567"/>
        <w:jc w:val="both"/>
      </w:pPr>
      <w:r>
        <w:t xml:space="preserve">серверная </w:t>
      </w:r>
      <w:r w:rsidR="001C53C4">
        <w:rPr>
          <w:lang w:val="ru-RU"/>
        </w:rPr>
        <w:t xml:space="preserve">– </w:t>
      </w:r>
      <w:r>
        <w:t>помещение, в котором размещены телекоммуникационные шкафы, стойки, стеллажи серверов электронной почты баз данных программного обеспечения, другое телекоммуникационное оборудование;</w:t>
      </w:r>
    </w:p>
    <w:p w:rsidR="00D67675" w:rsidRDefault="00880ED4" w:rsidP="009722AB">
      <w:pPr>
        <w:pStyle w:val="ConsPlusNormal"/>
        <w:spacing w:before="80"/>
        <w:ind w:firstLine="567"/>
        <w:jc w:val="both"/>
      </w:pPr>
      <w:r>
        <w:t xml:space="preserve">система пожарной сигнализации (СПС) </w:t>
      </w:r>
      <w:r w:rsidR="001C53C4">
        <w:rPr>
          <w:lang w:val="ru-RU"/>
        </w:rPr>
        <w:t xml:space="preserve">– </w:t>
      </w:r>
      <w:r>
        <w:t xml:space="preserve">совокупность технических средств, предназначенных для обнаружения факторов пожара, формирования, сбора, обработки, регистрации и передачи в заданном виде сигналов о пожаре, режимах работы системы, другой информации и, при необходимости, выдачи сигналов на управление техническими средствами противопожарной защиты, технологическим, </w:t>
      </w:r>
      <w:r w:rsidR="00606767" w:rsidRPr="00606767">
        <w:t>электротехническим</w:t>
      </w:r>
      <w:r>
        <w:t xml:space="preserve"> и другим оборудованием (СТБ 11.16.01.);</w:t>
      </w:r>
    </w:p>
    <w:p w:rsidR="00D67675" w:rsidRDefault="00880ED4" w:rsidP="009722AB">
      <w:pPr>
        <w:pStyle w:val="ConsPlusNormal"/>
        <w:spacing w:before="80"/>
        <w:ind w:firstLine="567"/>
        <w:jc w:val="both"/>
      </w:pPr>
      <w:r>
        <w:t xml:space="preserve">установка пожаротушения </w:t>
      </w:r>
      <w:r w:rsidR="001C53C4">
        <w:rPr>
          <w:lang w:val="ru-RU"/>
        </w:rPr>
        <w:t xml:space="preserve">– </w:t>
      </w:r>
      <w:r>
        <w:t>совокупность стационарных технических средств для тушения пожара за счет выпуска огнетушащего вещества.</w:t>
      </w:r>
    </w:p>
    <w:p w:rsidR="009722AB" w:rsidRDefault="004A5A73" w:rsidP="004A5A73">
      <w:pPr>
        <w:pStyle w:val="ConsPlusNormal"/>
        <w:spacing w:before="80"/>
        <w:ind w:firstLine="567"/>
        <w:jc w:val="both"/>
      </w:pPr>
      <w:r w:rsidRPr="004A5A73">
        <w:t>отдельно стоящее здание – здание, расположенное относительно соседних зданий (сооружений) с соблюдением противопожарных разрывов, требования к которым установлены НПА и (или) ТНПА.</w:t>
      </w:r>
      <w:r w:rsidR="009722AB">
        <w:br w:type="page"/>
      </w:r>
    </w:p>
    <w:p w:rsidR="00D67675" w:rsidRPr="006F6F53" w:rsidRDefault="00880ED4" w:rsidP="006F6F53">
      <w:pPr>
        <w:pStyle w:val="1"/>
        <w:spacing w:before="0" w:line="240" w:lineRule="auto"/>
        <w:ind w:left="3261"/>
        <w:rPr>
          <w:rFonts w:ascii="Arial" w:hAnsi="Arial" w:cs="Arial"/>
          <w:b w:val="0"/>
          <w:color w:val="auto"/>
          <w:sz w:val="20"/>
          <w:szCs w:val="20"/>
        </w:rPr>
      </w:pPr>
      <w:bookmarkStart w:id="25" w:name="_Toc53069322"/>
      <w:r w:rsidRPr="006F6F53">
        <w:rPr>
          <w:rFonts w:ascii="Arial" w:hAnsi="Arial" w:cs="Arial"/>
          <w:b w:val="0"/>
          <w:color w:val="auto"/>
          <w:sz w:val="20"/>
          <w:szCs w:val="20"/>
        </w:rPr>
        <w:lastRenderedPageBreak/>
        <w:t>Приложение 2</w:t>
      </w:r>
      <w:bookmarkEnd w:id="25"/>
    </w:p>
    <w:p w:rsidR="00D67675" w:rsidRDefault="00880ED4" w:rsidP="009722AB">
      <w:pPr>
        <w:pStyle w:val="ConsPlusNormal"/>
        <w:ind w:left="3261"/>
      </w:pPr>
      <w:r>
        <w:t>к Нормам пожарной безопасности</w:t>
      </w:r>
    </w:p>
    <w:p w:rsidR="00D67675" w:rsidRDefault="00880ED4" w:rsidP="009722AB">
      <w:pPr>
        <w:pStyle w:val="ConsPlusNormal"/>
        <w:ind w:left="3261"/>
      </w:pPr>
      <w:r>
        <w:t>Республики Беларусь "Область</w:t>
      </w:r>
      <w:r w:rsidR="006F6F53">
        <w:rPr>
          <w:lang w:val="ru-RU"/>
        </w:rPr>
        <w:t xml:space="preserve"> </w:t>
      </w:r>
      <w:r>
        <w:t>применения автоматических систем</w:t>
      </w:r>
      <w:r w:rsidR="006F6F53">
        <w:rPr>
          <w:lang w:val="ru-RU"/>
        </w:rPr>
        <w:t xml:space="preserve"> </w:t>
      </w:r>
      <w:r>
        <w:t>пожарной сигнализации и установок</w:t>
      </w:r>
      <w:r w:rsidR="006F6F53">
        <w:rPr>
          <w:lang w:val="ru-RU"/>
        </w:rPr>
        <w:t xml:space="preserve"> </w:t>
      </w:r>
      <w:r>
        <w:t>пожаротушения. НПБ 15-2007"</w:t>
      </w:r>
    </w:p>
    <w:p w:rsidR="00D67675" w:rsidRDefault="00880ED4" w:rsidP="009722AB">
      <w:pPr>
        <w:pStyle w:val="ConsPlusNormal"/>
        <w:ind w:left="3261"/>
      </w:pPr>
      <w:r>
        <w:t>(в редакции постановления</w:t>
      </w:r>
    </w:p>
    <w:p w:rsidR="00D67675" w:rsidRDefault="00880ED4" w:rsidP="009722AB">
      <w:pPr>
        <w:pStyle w:val="ConsPlusNormal"/>
        <w:ind w:left="3261"/>
      </w:pPr>
      <w:r>
        <w:t>Министерства</w:t>
      </w:r>
      <w:r w:rsidR="00EA53D7">
        <w:rPr>
          <w:lang w:val="ru-RU"/>
        </w:rPr>
        <w:t xml:space="preserve"> </w:t>
      </w:r>
      <w:r>
        <w:t>по чрезвычайным ситуациям</w:t>
      </w:r>
      <w:r w:rsidR="00EA53D7">
        <w:rPr>
          <w:lang w:val="ru-RU"/>
        </w:rPr>
        <w:t xml:space="preserve"> </w:t>
      </w:r>
      <w:r>
        <w:t>Республики Беларусь</w:t>
      </w:r>
    </w:p>
    <w:p w:rsidR="00D67675" w:rsidRDefault="00880ED4" w:rsidP="009722AB">
      <w:pPr>
        <w:pStyle w:val="ConsPlusNormal"/>
        <w:ind w:left="3261"/>
      </w:pPr>
      <w:r>
        <w:t>14.07.2020 № 30)</w:t>
      </w:r>
    </w:p>
    <w:p w:rsidR="00D67675" w:rsidRDefault="00D67675">
      <w:pPr>
        <w:pStyle w:val="ConsPlusNormal"/>
        <w:jc w:val="right"/>
      </w:pPr>
    </w:p>
    <w:p w:rsidR="00D67675" w:rsidRDefault="00880ED4" w:rsidP="00EA53D7">
      <w:pPr>
        <w:pStyle w:val="ConsPlusTitle"/>
        <w:spacing w:before="80"/>
        <w:jc w:val="center"/>
      </w:pPr>
      <w:bookmarkStart w:id="26" w:name="Par929"/>
      <w:bookmarkEnd w:id="26"/>
      <w:r>
        <w:t>ПЕРЕЧЕНЬ</w:t>
      </w:r>
    </w:p>
    <w:p w:rsidR="00D67675" w:rsidRDefault="00880ED4" w:rsidP="00EA53D7">
      <w:pPr>
        <w:pStyle w:val="ConsPlusTitle"/>
        <w:spacing w:before="80"/>
        <w:jc w:val="center"/>
      </w:pPr>
      <w:r>
        <w:t>ТЕХНИЧЕСКИХ НОРМАТИВНЫХ ПРАВОВЫХ АКТОВ И МЕЖГОСУДАРСТВЕННЫХ СТАНДАРТОВ</w:t>
      </w:r>
    </w:p>
    <w:p w:rsidR="00D67675" w:rsidRDefault="00880ED4" w:rsidP="00EA53D7">
      <w:pPr>
        <w:pStyle w:val="ConsPlusNormal"/>
        <w:spacing w:before="80"/>
        <w:jc w:val="center"/>
      </w:pPr>
      <w:r>
        <w:t>(в ред. постановления МЧС от 14.07.2020 № 30)</w:t>
      </w:r>
    </w:p>
    <w:p w:rsidR="00D67675" w:rsidRDefault="00D67675" w:rsidP="00EA53D7">
      <w:pPr>
        <w:pStyle w:val="ConsPlusNormal"/>
        <w:spacing w:before="80"/>
      </w:pPr>
    </w:p>
    <w:p w:rsidR="00D67675" w:rsidRDefault="00880ED4" w:rsidP="00EA53D7">
      <w:pPr>
        <w:pStyle w:val="ConsPlusNormal"/>
        <w:spacing w:before="80"/>
        <w:ind w:firstLine="540"/>
        <w:jc w:val="both"/>
      </w:pPr>
      <w:r>
        <w:t>1. ТКП 474-2013 (02300) Категорирование помещений, зданий и наружных установок по взрывопожарной и пожарной опасности.</w:t>
      </w:r>
    </w:p>
    <w:p w:rsidR="00D67675" w:rsidRDefault="00880ED4" w:rsidP="00EA53D7">
      <w:pPr>
        <w:pStyle w:val="ConsPlusNormal"/>
        <w:spacing w:before="80"/>
        <w:ind w:firstLine="540"/>
        <w:jc w:val="both"/>
      </w:pPr>
      <w:r>
        <w:t>2. ТКП 45-2.02-315-2018 (33020) Пожарная безопасность зданий и сооружений. Строительные нормы проектирования.</w:t>
      </w:r>
    </w:p>
    <w:p w:rsidR="00D67675" w:rsidRDefault="00880ED4" w:rsidP="00EA53D7">
      <w:pPr>
        <w:pStyle w:val="ConsPlusNormal"/>
        <w:spacing w:before="80"/>
        <w:ind w:firstLine="540"/>
        <w:jc w:val="both"/>
      </w:pPr>
      <w:r>
        <w:t>3. ТКП 45-3.02-25-2006 (02250) Гаражи-стоянки и стоянки автомобилей. Нормы проектирования.</w:t>
      </w:r>
    </w:p>
    <w:p w:rsidR="00D67675" w:rsidRDefault="00880ED4" w:rsidP="00EA53D7">
      <w:pPr>
        <w:pStyle w:val="ConsPlusNormal"/>
        <w:spacing w:before="80"/>
        <w:ind w:firstLine="540"/>
        <w:jc w:val="both"/>
      </w:pPr>
      <w:r>
        <w:t>4. СТБ 11.0.02-95 Система стандартов пожарной безопасности. Пожарная безопасность. Общие термины и определения.</w:t>
      </w:r>
    </w:p>
    <w:p w:rsidR="00D67675" w:rsidRDefault="00880ED4" w:rsidP="00EA53D7">
      <w:pPr>
        <w:pStyle w:val="ConsPlusNormal"/>
        <w:spacing w:before="80"/>
        <w:ind w:firstLine="540"/>
        <w:jc w:val="both"/>
      </w:pPr>
      <w:r>
        <w:t>5. СТБ 11.16.01-98 Система стандартов пожарной безопасности. Системы пожарной сигнализации. Общие требования.</w:t>
      </w:r>
    </w:p>
    <w:p w:rsidR="00D67675" w:rsidRDefault="00880ED4" w:rsidP="00EA53D7">
      <w:pPr>
        <w:pStyle w:val="ConsPlusNormal"/>
        <w:spacing w:before="80"/>
        <w:ind w:firstLine="540"/>
        <w:jc w:val="both"/>
      </w:pPr>
      <w:r>
        <w:t>6. ГОСТ 31565-2012 Кабельные изделия. Требования пожарной безопасности.</w:t>
      </w:r>
    </w:p>
    <w:p w:rsidR="00D67675" w:rsidRDefault="00D67675">
      <w:pPr>
        <w:pStyle w:val="ConsPlusNormal"/>
        <w:jc w:val="both"/>
      </w:pPr>
    </w:p>
    <w:p w:rsidR="00D67675" w:rsidRDefault="00D67675">
      <w:pPr>
        <w:pStyle w:val="ConsPlusNormal"/>
        <w:jc w:val="both"/>
      </w:pPr>
    </w:p>
    <w:sectPr w:rsidR="00D67675" w:rsidSect="006E0165">
      <w:footerReference w:type="default" r:id="rId10"/>
      <w:pgSz w:w="8392" w:h="11907" w:code="11"/>
      <w:pgMar w:top="851" w:right="851" w:bottom="851" w:left="851" w:header="284"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7E" w:rsidRDefault="002F307E" w:rsidP="006E0165">
      <w:pPr>
        <w:spacing w:after="0" w:line="240" w:lineRule="auto"/>
      </w:pPr>
      <w:r>
        <w:separator/>
      </w:r>
    </w:p>
  </w:endnote>
  <w:endnote w:type="continuationSeparator" w:id="0">
    <w:p w:rsidR="002F307E" w:rsidRDefault="002F307E" w:rsidP="006E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D1" w:rsidRDefault="001D25D1">
    <w:pPr>
      <w:pStyle w:val="a9"/>
      <w:jc w:val="center"/>
    </w:pPr>
  </w:p>
  <w:p w:rsidR="001D25D1" w:rsidRDefault="001D25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40446"/>
      <w:docPartObj>
        <w:docPartGallery w:val="Page Numbers (Bottom of Page)"/>
        <w:docPartUnique/>
      </w:docPartObj>
    </w:sdtPr>
    <w:sdtEndPr/>
    <w:sdtContent>
      <w:p w:rsidR="001D25D1" w:rsidRDefault="001D25D1">
        <w:pPr>
          <w:pStyle w:val="a9"/>
          <w:jc w:val="center"/>
        </w:pPr>
        <w:r>
          <w:fldChar w:fldCharType="begin"/>
        </w:r>
        <w:r>
          <w:instrText>PAGE   \* MERGEFORMAT</w:instrText>
        </w:r>
        <w:r>
          <w:fldChar w:fldCharType="separate"/>
        </w:r>
        <w:r w:rsidR="00384775" w:rsidRPr="00384775">
          <w:rPr>
            <w:noProof/>
            <w:lang w:val="ru-RU"/>
          </w:rPr>
          <w:t>4</w:t>
        </w:r>
        <w:r>
          <w:fldChar w:fldCharType="end"/>
        </w:r>
      </w:p>
    </w:sdtContent>
  </w:sdt>
  <w:p w:rsidR="001D25D1" w:rsidRDefault="001D25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7E" w:rsidRDefault="002F307E" w:rsidP="006E0165">
      <w:pPr>
        <w:spacing w:after="0" w:line="240" w:lineRule="auto"/>
      </w:pPr>
      <w:r>
        <w:separator/>
      </w:r>
    </w:p>
  </w:footnote>
  <w:footnote w:type="continuationSeparator" w:id="0">
    <w:p w:rsidR="002F307E" w:rsidRDefault="002F307E" w:rsidP="006E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D1" w:rsidRPr="006E0165" w:rsidRDefault="001D25D1" w:rsidP="006E0165">
    <w:pPr>
      <w:pStyle w:val="a7"/>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0"/>
  <w:embedSystemFonts/>
  <w:mirrorMargins/>
  <w:bordersDoNotSurroundHeader/>
  <w:bordersDoNotSurroundFooter/>
  <w:proofState w:spelling="clean" w:grammar="clean"/>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D4"/>
    <w:rsid w:val="000116D9"/>
    <w:rsid w:val="000639AE"/>
    <w:rsid w:val="0007020E"/>
    <w:rsid w:val="00102EDE"/>
    <w:rsid w:val="00141DE5"/>
    <w:rsid w:val="001C2759"/>
    <w:rsid w:val="001C53C4"/>
    <w:rsid w:val="001D25D1"/>
    <w:rsid w:val="00232838"/>
    <w:rsid w:val="002C3E38"/>
    <w:rsid w:val="002E06FA"/>
    <w:rsid w:val="002F307E"/>
    <w:rsid w:val="002F4D08"/>
    <w:rsid w:val="00344CD7"/>
    <w:rsid w:val="00384775"/>
    <w:rsid w:val="003C6B83"/>
    <w:rsid w:val="0040344D"/>
    <w:rsid w:val="004530CF"/>
    <w:rsid w:val="00463CB5"/>
    <w:rsid w:val="004A5A73"/>
    <w:rsid w:val="00516650"/>
    <w:rsid w:val="0052181A"/>
    <w:rsid w:val="00606767"/>
    <w:rsid w:val="006E0165"/>
    <w:rsid w:val="006F6F53"/>
    <w:rsid w:val="00700FBD"/>
    <w:rsid w:val="007C117D"/>
    <w:rsid w:val="00833265"/>
    <w:rsid w:val="00880ED4"/>
    <w:rsid w:val="00894FBE"/>
    <w:rsid w:val="008B2AA9"/>
    <w:rsid w:val="009722AB"/>
    <w:rsid w:val="00A40B0D"/>
    <w:rsid w:val="00A626BA"/>
    <w:rsid w:val="00AA27F7"/>
    <w:rsid w:val="00B23630"/>
    <w:rsid w:val="00BF3390"/>
    <w:rsid w:val="00C903BF"/>
    <w:rsid w:val="00D3426E"/>
    <w:rsid w:val="00D643C6"/>
    <w:rsid w:val="00D67675"/>
    <w:rsid w:val="00DC5B1A"/>
    <w:rsid w:val="00DE00A9"/>
    <w:rsid w:val="00EA53D7"/>
    <w:rsid w:val="00EC3699"/>
    <w:rsid w:val="00ED08C9"/>
    <w:rsid w:val="00EF0885"/>
    <w:rsid w:val="00F543C3"/>
    <w:rsid w:val="00F73EAA"/>
    <w:rsid w:val="00FD264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700FB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44CD7"/>
    <w:pPr>
      <w:outlineLvl w:val="9"/>
    </w:pPr>
    <w:rPr>
      <w:lang w:val="ru-RU" w:eastAsia="ru-RU"/>
    </w:rPr>
  </w:style>
  <w:style w:type="paragraph" w:styleId="2">
    <w:name w:val="toc 2"/>
    <w:basedOn w:val="a"/>
    <w:next w:val="a"/>
    <w:autoRedefine/>
    <w:uiPriority w:val="39"/>
    <w:unhideWhenUsed/>
    <w:rsid w:val="00344CD7"/>
    <w:pPr>
      <w:spacing w:after="100"/>
      <w:ind w:left="220"/>
    </w:pPr>
  </w:style>
  <w:style w:type="paragraph" w:styleId="11">
    <w:name w:val="toc 1"/>
    <w:basedOn w:val="a"/>
    <w:next w:val="a"/>
    <w:autoRedefine/>
    <w:uiPriority w:val="39"/>
    <w:unhideWhenUsed/>
    <w:rsid w:val="00344CD7"/>
    <w:pPr>
      <w:spacing w:after="100"/>
    </w:pPr>
  </w:style>
  <w:style w:type="paragraph" w:styleId="3">
    <w:name w:val="toc 3"/>
    <w:basedOn w:val="a"/>
    <w:next w:val="a"/>
    <w:autoRedefine/>
    <w:uiPriority w:val="39"/>
    <w:unhideWhenUsed/>
    <w:rsid w:val="00344CD7"/>
    <w:pPr>
      <w:spacing w:after="100"/>
      <w:ind w:left="440"/>
    </w:pPr>
  </w:style>
  <w:style w:type="character" w:styleId="a4">
    <w:name w:val="Hyperlink"/>
    <w:basedOn w:val="a0"/>
    <w:uiPriority w:val="99"/>
    <w:unhideWhenUsed/>
    <w:rsid w:val="00344CD7"/>
    <w:rPr>
      <w:color w:val="0000FF" w:themeColor="hyperlink"/>
      <w:u w:val="single"/>
    </w:rPr>
  </w:style>
  <w:style w:type="paragraph" w:styleId="a5">
    <w:name w:val="Balloon Text"/>
    <w:basedOn w:val="a"/>
    <w:link w:val="a6"/>
    <w:uiPriority w:val="99"/>
    <w:semiHidden/>
    <w:unhideWhenUsed/>
    <w:rsid w:val="00344C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CD7"/>
    <w:rPr>
      <w:rFonts w:ascii="Tahoma" w:hAnsi="Tahoma" w:cs="Tahoma"/>
      <w:sz w:val="16"/>
      <w:szCs w:val="16"/>
    </w:rPr>
  </w:style>
  <w:style w:type="paragraph" w:styleId="a7">
    <w:name w:val="header"/>
    <w:basedOn w:val="a"/>
    <w:link w:val="a8"/>
    <w:uiPriority w:val="99"/>
    <w:unhideWhenUsed/>
    <w:rsid w:val="006E01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165"/>
  </w:style>
  <w:style w:type="paragraph" w:styleId="a9">
    <w:name w:val="footer"/>
    <w:basedOn w:val="a"/>
    <w:link w:val="aa"/>
    <w:uiPriority w:val="99"/>
    <w:unhideWhenUsed/>
    <w:rsid w:val="006E01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700FB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44CD7"/>
    <w:pPr>
      <w:outlineLvl w:val="9"/>
    </w:pPr>
    <w:rPr>
      <w:lang w:val="ru-RU" w:eastAsia="ru-RU"/>
    </w:rPr>
  </w:style>
  <w:style w:type="paragraph" w:styleId="2">
    <w:name w:val="toc 2"/>
    <w:basedOn w:val="a"/>
    <w:next w:val="a"/>
    <w:autoRedefine/>
    <w:uiPriority w:val="39"/>
    <w:unhideWhenUsed/>
    <w:rsid w:val="00344CD7"/>
    <w:pPr>
      <w:spacing w:after="100"/>
      <w:ind w:left="220"/>
    </w:pPr>
  </w:style>
  <w:style w:type="paragraph" w:styleId="11">
    <w:name w:val="toc 1"/>
    <w:basedOn w:val="a"/>
    <w:next w:val="a"/>
    <w:autoRedefine/>
    <w:uiPriority w:val="39"/>
    <w:unhideWhenUsed/>
    <w:rsid w:val="00344CD7"/>
    <w:pPr>
      <w:spacing w:after="100"/>
    </w:pPr>
  </w:style>
  <w:style w:type="paragraph" w:styleId="3">
    <w:name w:val="toc 3"/>
    <w:basedOn w:val="a"/>
    <w:next w:val="a"/>
    <w:autoRedefine/>
    <w:uiPriority w:val="39"/>
    <w:unhideWhenUsed/>
    <w:rsid w:val="00344CD7"/>
    <w:pPr>
      <w:spacing w:after="100"/>
      <w:ind w:left="440"/>
    </w:pPr>
  </w:style>
  <w:style w:type="character" w:styleId="a4">
    <w:name w:val="Hyperlink"/>
    <w:basedOn w:val="a0"/>
    <w:uiPriority w:val="99"/>
    <w:unhideWhenUsed/>
    <w:rsid w:val="00344CD7"/>
    <w:rPr>
      <w:color w:val="0000FF" w:themeColor="hyperlink"/>
      <w:u w:val="single"/>
    </w:rPr>
  </w:style>
  <w:style w:type="paragraph" w:styleId="a5">
    <w:name w:val="Balloon Text"/>
    <w:basedOn w:val="a"/>
    <w:link w:val="a6"/>
    <w:uiPriority w:val="99"/>
    <w:semiHidden/>
    <w:unhideWhenUsed/>
    <w:rsid w:val="00344C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4CD7"/>
    <w:rPr>
      <w:rFonts w:ascii="Tahoma" w:hAnsi="Tahoma" w:cs="Tahoma"/>
      <w:sz w:val="16"/>
      <w:szCs w:val="16"/>
    </w:rPr>
  </w:style>
  <w:style w:type="paragraph" w:styleId="a7">
    <w:name w:val="header"/>
    <w:basedOn w:val="a"/>
    <w:link w:val="a8"/>
    <w:uiPriority w:val="99"/>
    <w:unhideWhenUsed/>
    <w:rsid w:val="006E01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165"/>
  </w:style>
  <w:style w:type="paragraph" w:styleId="a9">
    <w:name w:val="footer"/>
    <w:basedOn w:val="a"/>
    <w:link w:val="aa"/>
    <w:uiPriority w:val="99"/>
    <w:unhideWhenUsed/>
    <w:rsid w:val="006E01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D063-5F5C-43F5-96E9-92C17C698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5194</Words>
  <Characters>34082</Characters>
  <Application>Microsoft Office Word</Application>
  <DocSecurity>2</DocSecurity>
  <Lines>284</Lines>
  <Paragraphs>78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39198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Владимир И. Никитин</dc:creator>
  <cp:lastModifiedBy>Сергей М. Малашенко</cp:lastModifiedBy>
  <cp:revision>41</cp:revision>
  <dcterms:created xsi:type="dcterms:W3CDTF">2020-10-08T12:10:00Z</dcterms:created>
  <dcterms:modified xsi:type="dcterms:W3CDTF">2020-11-04T08:44:00Z</dcterms:modified>
</cp:coreProperties>
</file>